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C040FE">
      <w:pPr>
        <w:rPr>
          <w:b/>
          <w:sz w:val="28"/>
          <w:szCs w:val="28"/>
        </w:rPr>
      </w:pPr>
      <w:proofErr w:type="spellStart"/>
      <w:r w:rsidRPr="00C040FE">
        <w:rPr>
          <w:b/>
          <w:sz w:val="28"/>
          <w:szCs w:val="28"/>
        </w:rPr>
        <w:t>Ticagrelor</w:t>
      </w:r>
      <w:proofErr w:type="spellEnd"/>
      <w:r w:rsidRPr="00C040FE">
        <w:rPr>
          <w:b/>
          <w:sz w:val="28"/>
          <w:szCs w:val="28"/>
        </w:rPr>
        <w:t xml:space="preserve"> for secondary prevention of </w:t>
      </w:r>
      <w:proofErr w:type="spellStart"/>
      <w:r w:rsidRPr="00C040FE">
        <w:rPr>
          <w:b/>
          <w:sz w:val="28"/>
          <w:szCs w:val="28"/>
        </w:rPr>
        <w:t>atherothrombotic</w:t>
      </w:r>
      <w:proofErr w:type="spellEnd"/>
      <w:r w:rsidRPr="00C040FE">
        <w:rPr>
          <w:b/>
          <w:sz w:val="28"/>
          <w:szCs w:val="28"/>
        </w:rPr>
        <w:t xml:space="preserve"> even</w:t>
      </w:r>
      <w:r>
        <w:rPr>
          <w:b/>
          <w:sz w:val="28"/>
          <w:szCs w:val="28"/>
        </w:rPr>
        <w:t>ts after myocardial infarction</w:t>
      </w:r>
    </w:p>
    <w:p w:rsidR="00C040FE" w:rsidRDefault="00C040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EB7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827531"/>
    <w:rsid w:val="0096479E"/>
    <w:rsid w:val="00AF776C"/>
    <w:rsid w:val="00BC5297"/>
    <w:rsid w:val="00C040FE"/>
    <w:rsid w:val="00C51AD0"/>
    <w:rsid w:val="00D916E2"/>
    <w:rsid w:val="00EB73DB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3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3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2016-11-04T10:14:00Z</cp:lastPrinted>
  <dcterms:created xsi:type="dcterms:W3CDTF">2016-11-04T10:14:00Z</dcterms:created>
  <dcterms:modified xsi:type="dcterms:W3CDTF">2016-11-04T10:14:00Z</dcterms:modified>
</cp:coreProperties>
</file>