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D5CC9" w:rsidRDefault="00952621">
      <w:pPr>
        <w:rPr>
          <w:b/>
          <w:sz w:val="28"/>
          <w:szCs w:val="28"/>
        </w:rPr>
      </w:pPr>
      <w:r w:rsidRPr="00952621">
        <w:rPr>
          <w:b/>
          <w:sz w:val="28"/>
          <w:szCs w:val="28"/>
        </w:rPr>
        <w:t>Harmful sexual behaviour among children and young people</w:t>
      </w:r>
    </w:p>
    <w:p w:rsidR="00952621" w:rsidRDefault="009526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7D5CC9"/>
    <w:rsid w:val="00827531"/>
    <w:rsid w:val="00952621"/>
    <w:rsid w:val="0096479E"/>
    <w:rsid w:val="009B49D2"/>
    <w:rsid w:val="00AF776C"/>
    <w:rsid w:val="00BC5297"/>
    <w:rsid w:val="00C51AD0"/>
    <w:rsid w:val="00D3143E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2016-09-20T08:40:00Z</dcterms:created>
  <dcterms:modified xsi:type="dcterms:W3CDTF">2016-09-20T08:40:00Z</dcterms:modified>
</cp:coreProperties>
</file>