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02428" w:rsidRDefault="00166C21">
      <w:pPr>
        <w:rPr>
          <w:b/>
        </w:rPr>
      </w:pPr>
      <w:r w:rsidRPr="00166C21">
        <w:rPr>
          <w:b/>
        </w:rPr>
        <w:t>Paclitaxel as albumin-bound nanoparticles with gemcitabine for untreated metastatic pancreatic cancer</w:t>
      </w:r>
    </w:p>
    <w:p w:rsidR="00166C21" w:rsidRDefault="00166C2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63A90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2017-08-04T08:38:00Z</dcterms:created>
  <dcterms:modified xsi:type="dcterms:W3CDTF">2017-08-04T08:38:00Z</dcterms:modified>
</cp:coreProperties>
</file>