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A1146F">
      <w:pPr>
        <w:rPr>
          <w:b/>
          <w:sz w:val="28"/>
          <w:szCs w:val="28"/>
        </w:rPr>
      </w:pPr>
      <w:r w:rsidRPr="00A1146F">
        <w:rPr>
          <w:b/>
          <w:sz w:val="28"/>
          <w:szCs w:val="28"/>
        </w:rPr>
        <w:t>Low back pain and sciatica in over 16s: assessment and management</w:t>
      </w:r>
    </w:p>
    <w:p w:rsidR="00A1146F" w:rsidRDefault="00A114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E2569"/>
    <w:rsid w:val="0073042A"/>
    <w:rsid w:val="0074268E"/>
    <w:rsid w:val="00746ED3"/>
    <w:rsid w:val="00776272"/>
    <w:rsid w:val="00827531"/>
    <w:rsid w:val="0096479E"/>
    <w:rsid w:val="00A1146F"/>
    <w:rsid w:val="00AF776C"/>
    <w:rsid w:val="00BC5297"/>
    <w:rsid w:val="00C51AD0"/>
    <w:rsid w:val="00C825C2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2016-11-30T11:10:00Z</dcterms:created>
  <dcterms:modified xsi:type="dcterms:W3CDTF">2016-11-30T11:10:00Z</dcterms:modified>
</cp:coreProperties>
</file>