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E72D3" w:rsidRDefault="00A15FFC">
      <w:pPr>
        <w:rPr>
          <w:b/>
          <w:sz w:val="28"/>
          <w:szCs w:val="28"/>
        </w:rPr>
      </w:pPr>
      <w:r w:rsidRPr="00A15FFC">
        <w:rPr>
          <w:b/>
          <w:sz w:val="28"/>
          <w:szCs w:val="28"/>
        </w:rPr>
        <w:t>Developmental follow-up of children and young people born preterm</w:t>
      </w:r>
    </w:p>
    <w:p w:rsidR="00A15FFC" w:rsidRDefault="00A15FFC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4F2C5E"/>
    <w:rsid w:val="00657B7E"/>
    <w:rsid w:val="0073042A"/>
    <w:rsid w:val="0074268E"/>
    <w:rsid w:val="00746ED3"/>
    <w:rsid w:val="00776272"/>
    <w:rsid w:val="00827531"/>
    <w:rsid w:val="008416EE"/>
    <w:rsid w:val="0096479E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2017-08-09T08:17:00Z</dcterms:created>
  <dcterms:modified xsi:type="dcterms:W3CDTF">2017-08-09T08:17:00Z</dcterms:modified>
</cp:coreProperties>
</file>