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9D0F55" w:rsidRDefault="001F005A">
      <w:pPr>
        <w:rPr>
          <w:b/>
          <w:sz w:val="28"/>
          <w:szCs w:val="28"/>
        </w:rPr>
      </w:pPr>
      <w:r w:rsidRPr="001F005A">
        <w:rPr>
          <w:b/>
          <w:sz w:val="28"/>
          <w:szCs w:val="28"/>
        </w:rPr>
        <w:t>Cystic fibrosis: diagnosis and management</w:t>
      </w:r>
    </w:p>
    <w:p w:rsidR="001F005A" w:rsidRDefault="001F005A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1F005A"/>
    <w:rsid w:val="004F2C5E"/>
    <w:rsid w:val="00657B7E"/>
    <w:rsid w:val="0073042A"/>
    <w:rsid w:val="0074268E"/>
    <w:rsid w:val="00746ED3"/>
    <w:rsid w:val="00776272"/>
    <w:rsid w:val="0081130B"/>
    <w:rsid w:val="00827531"/>
    <w:rsid w:val="008416EE"/>
    <w:rsid w:val="0096479E"/>
    <w:rsid w:val="009D0F55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2017-10-25T08:28:00Z</dcterms:created>
  <dcterms:modified xsi:type="dcterms:W3CDTF">2017-10-25T08:28:00Z</dcterms:modified>
</cp:coreProperties>
</file>