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345A2" w:rsidRDefault="003D001A">
      <w:pPr>
        <w:rPr>
          <w:b/>
          <w:sz w:val="28"/>
          <w:szCs w:val="28"/>
        </w:rPr>
      </w:pPr>
      <w:proofErr w:type="spellStart"/>
      <w:r w:rsidRPr="003D001A">
        <w:rPr>
          <w:b/>
          <w:sz w:val="28"/>
          <w:szCs w:val="28"/>
        </w:rPr>
        <w:t>Pemetrexed</w:t>
      </w:r>
      <w:proofErr w:type="spellEnd"/>
      <w:r w:rsidRPr="003D001A">
        <w:rPr>
          <w:b/>
          <w:sz w:val="28"/>
          <w:szCs w:val="28"/>
        </w:rPr>
        <w:t xml:space="preserve"> maintenance treatment following induction therapy with </w:t>
      </w:r>
      <w:proofErr w:type="spellStart"/>
      <w:r w:rsidRPr="003D001A">
        <w:rPr>
          <w:b/>
          <w:sz w:val="28"/>
          <w:szCs w:val="28"/>
        </w:rPr>
        <w:t>pemetrexed</w:t>
      </w:r>
      <w:proofErr w:type="spellEnd"/>
      <w:r w:rsidRPr="003D001A">
        <w:rPr>
          <w:b/>
          <w:sz w:val="28"/>
          <w:szCs w:val="28"/>
        </w:rPr>
        <w:t xml:space="preserve"> and </w:t>
      </w:r>
      <w:proofErr w:type="spellStart"/>
      <w:r w:rsidRPr="003D001A">
        <w:rPr>
          <w:b/>
          <w:sz w:val="28"/>
          <w:szCs w:val="28"/>
        </w:rPr>
        <w:t>cisplatin</w:t>
      </w:r>
      <w:proofErr w:type="spellEnd"/>
      <w:r w:rsidRPr="003D001A">
        <w:rPr>
          <w:b/>
          <w:sz w:val="28"/>
          <w:szCs w:val="28"/>
        </w:rPr>
        <w:t xml:space="preserve"> for non-</w:t>
      </w:r>
      <w:proofErr w:type="spellStart"/>
      <w:r w:rsidRPr="003D001A">
        <w:rPr>
          <w:b/>
          <w:sz w:val="28"/>
          <w:szCs w:val="28"/>
        </w:rPr>
        <w:t>squamous</w:t>
      </w:r>
      <w:proofErr w:type="spellEnd"/>
      <w:r w:rsidRPr="003D001A">
        <w:rPr>
          <w:b/>
          <w:sz w:val="28"/>
          <w:szCs w:val="28"/>
        </w:rPr>
        <w:t xml:space="preserve"> non-small-cell lung cancer (review of TA309)</w:t>
      </w:r>
    </w:p>
    <w:p w:rsidR="003D001A" w:rsidRDefault="003D00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E5913"/>
    <w:rsid w:val="003345A2"/>
    <w:rsid w:val="003D001A"/>
    <w:rsid w:val="00616396"/>
    <w:rsid w:val="007106F6"/>
    <w:rsid w:val="0073042A"/>
    <w:rsid w:val="0074268E"/>
    <w:rsid w:val="00746ED3"/>
    <w:rsid w:val="00776272"/>
    <w:rsid w:val="00827531"/>
    <w:rsid w:val="0096479E"/>
    <w:rsid w:val="009A0E9A"/>
    <w:rsid w:val="00AF776C"/>
    <w:rsid w:val="00BC5297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1118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2016-07-07T10:53:00Z</cp:lastPrinted>
  <dcterms:created xsi:type="dcterms:W3CDTF">2016-07-20T13:03:00Z</dcterms:created>
  <dcterms:modified xsi:type="dcterms:W3CDTF">2016-07-20T13:03:00Z</dcterms:modified>
</cp:coreProperties>
</file>