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102E38" w:rsidRDefault="00232A85">
      <w:pPr>
        <w:rPr>
          <w:b/>
          <w:sz w:val="28"/>
          <w:szCs w:val="28"/>
        </w:rPr>
      </w:pPr>
      <w:proofErr w:type="spellStart"/>
      <w:r w:rsidRPr="00232A85">
        <w:rPr>
          <w:b/>
          <w:sz w:val="28"/>
          <w:szCs w:val="28"/>
        </w:rPr>
        <w:t>Tivozanib</w:t>
      </w:r>
      <w:proofErr w:type="spellEnd"/>
      <w:r w:rsidRPr="00232A85">
        <w:rPr>
          <w:b/>
          <w:sz w:val="28"/>
          <w:szCs w:val="28"/>
        </w:rPr>
        <w:t xml:space="preserve"> for treating renal cell carcinoma</w:t>
      </w:r>
    </w:p>
    <w:p w:rsidR="00232A85" w:rsidRDefault="00232A85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85129"/>
    <w:rsid w:val="000B68E6"/>
    <w:rsid w:val="000C2D41"/>
    <w:rsid w:val="000D136A"/>
    <w:rsid w:val="00102E38"/>
    <w:rsid w:val="00151820"/>
    <w:rsid w:val="001525AD"/>
    <w:rsid w:val="001A2901"/>
    <w:rsid w:val="001C1871"/>
    <w:rsid w:val="001D566C"/>
    <w:rsid w:val="001D56A2"/>
    <w:rsid w:val="001D59D9"/>
    <w:rsid w:val="001D7D71"/>
    <w:rsid w:val="00232A76"/>
    <w:rsid w:val="00232A85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55771"/>
    <w:rsid w:val="00662528"/>
    <w:rsid w:val="0067465F"/>
    <w:rsid w:val="0069577E"/>
    <w:rsid w:val="006B2754"/>
    <w:rsid w:val="006E2BA5"/>
    <w:rsid w:val="0070369A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E3426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767D5"/>
    <w:rsid w:val="00BA1451"/>
    <w:rsid w:val="00BB49D8"/>
    <w:rsid w:val="00BC5297"/>
    <w:rsid w:val="00C020B0"/>
    <w:rsid w:val="00C51AD0"/>
    <w:rsid w:val="00C7655E"/>
    <w:rsid w:val="00CA3A88"/>
    <w:rsid w:val="00D162D0"/>
    <w:rsid w:val="00D52156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02DC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2018-02-12T10:04:00Z</dcterms:created>
  <dcterms:modified xsi:type="dcterms:W3CDTF">2018-02-12T10:04:00Z</dcterms:modified>
</cp:coreProperties>
</file>