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6B59B2" w:rsidRDefault="00A74A43">
      <w:pPr>
        <w:rPr>
          <w:b/>
          <w:sz w:val="28"/>
          <w:szCs w:val="28"/>
        </w:rPr>
      </w:pPr>
      <w:proofErr w:type="spellStart"/>
      <w:r w:rsidRPr="00A74A43">
        <w:rPr>
          <w:b/>
          <w:sz w:val="28"/>
          <w:szCs w:val="28"/>
        </w:rPr>
        <w:t>Trametinib</w:t>
      </w:r>
      <w:proofErr w:type="spellEnd"/>
      <w:r w:rsidRPr="00A74A43">
        <w:rPr>
          <w:b/>
          <w:sz w:val="28"/>
          <w:szCs w:val="28"/>
        </w:rPr>
        <w:t xml:space="preserve"> in combination with </w:t>
      </w:r>
      <w:proofErr w:type="spellStart"/>
      <w:r w:rsidRPr="00A74A43">
        <w:rPr>
          <w:b/>
          <w:sz w:val="28"/>
          <w:szCs w:val="28"/>
        </w:rPr>
        <w:t>dabrafenib</w:t>
      </w:r>
      <w:proofErr w:type="spellEnd"/>
      <w:r w:rsidRPr="00A74A43">
        <w:rPr>
          <w:b/>
          <w:sz w:val="28"/>
          <w:szCs w:val="28"/>
        </w:rPr>
        <w:t xml:space="preserve"> for treating advanced (</w:t>
      </w:r>
      <w:proofErr w:type="spellStart"/>
      <w:r w:rsidRPr="00A74A43">
        <w:rPr>
          <w:b/>
          <w:sz w:val="28"/>
          <w:szCs w:val="28"/>
        </w:rPr>
        <w:t>unresectable</w:t>
      </w:r>
      <w:proofErr w:type="spellEnd"/>
      <w:r w:rsidRPr="00A74A43">
        <w:rPr>
          <w:b/>
          <w:sz w:val="28"/>
          <w:szCs w:val="28"/>
        </w:rPr>
        <w:t xml:space="preserve"> or metastatic) melanoma</w:t>
      </w:r>
    </w:p>
    <w:p w:rsidR="00A74A43" w:rsidRDefault="00A74A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E02B4"/>
    <w:rsid w:val="00627D2D"/>
    <w:rsid w:val="00637469"/>
    <w:rsid w:val="006718A3"/>
    <w:rsid w:val="006B59B2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01A2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A43"/>
    <w:rsid w:val="00A74BBF"/>
    <w:rsid w:val="00A831D0"/>
    <w:rsid w:val="00AA3045"/>
    <w:rsid w:val="00AC6011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2016-04-29T08:08:00Z</dcterms:created>
  <dcterms:modified xsi:type="dcterms:W3CDTF">2016-04-29T08:08:00Z</dcterms:modified>
</cp:coreProperties>
</file>