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156" w:rsidRDefault="00B44156" w:rsidP="00175589">
      <w:pPr>
        <w:tabs>
          <w:tab w:val="left" w:pos="1170"/>
        </w:tabs>
        <w:rPr>
          <w:rFonts w:cs="Arial"/>
          <w:b/>
        </w:rPr>
      </w:pPr>
      <w:r>
        <w:rPr>
          <w:rFonts w:cs="Arial"/>
          <w:b/>
          <w:noProof/>
        </w:rPr>
        <w:drawing>
          <wp:anchor distT="0" distB="0" distL="114300" distR="114300" simplePos="0" relativeHeight="251675648" behindDoc="0" locked="0" layoutInCell="1" allowOverlap="1">
            <wp:simplePos x="0" y="0"/>
            <wp:positionH relativeFrom="column">
              <wp:posOffset>4448175</wp:posOffset>
            </wp:positionH>
            <wp:positionV relativeFrom="paragraph">
              <wp:posOffset>-371475</wp:posOffset>
            </wp:positionV>
            <wp:extent cx="1714500" cy="1203325"/>
            <wp:effectExtent l="19050" t="0" r="0" b="0"/>
            <wp:wrapSquare wrapText="bothSides"/>
            <wp:docPr id="49" name="Picture 49" descr="Health-trilingual-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ealth-trilingual-high-res"/>
                    <pic:cNvPicPr>
                      <a:picLocks noChangeAspect="1" noChangeArrowheads="1"/>
                    </pic:cNvPicPr>
                  </pic:nvPicPr>
                  <pic:blipFill>
                    <a:blip r:embed="rId5" cstate="print"/>
                    <a:srcRect/>
                    <a:stretch>
                      <a:fillRect/>
                    </a:stretch>
                  </pic:blipFill>
                  <pic:spPr bwMode="auto">
                    <a:xfrm>
                      <a:off x="0" y="0"/>
                      <a:ext cx="1714500" cy="1203325"/>
                    </a:xfrm>
                    <a:prstGeom prst="rect">
                      <a:avLst/>
                    </a:prstGeom>
                    <a:noFill/>
                    <a:ln w="9525">
                      <a:noFill/>
                      <a:miter lim="800000"/>
                      <a:headEnd/>
                      <a:tailEnd/>
                    </a:ln>
                  </pic:spPr>
                </pic:pic>
              </a:graphicData>
            </a:graphic>
          </wp:anchor>
        </w:drawing>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sidR="00175589">
        <w:rPr>
          <w:rFonts w:cs="Arial"/>
          <w:b/>
        </w:rPr>
        <w:tab/>
      </w:r>
      <w:r w:rsidR="00175589">
        <w:rPr>
          <w:rFonts w:cs="Arial"/>
          <w:b/>
        </w:rPr>
        <w:tab/>
      </w:r>
      <w:r w:rsidR="00175589">
        <w:rPr>
          <w:rFonts w:cs="Arial"/>
          <w:b/>
        </w:rPr>
        <w:tab/>
        <w:t xml:space="preserve"> </w:t>
      </w:r>
      <w:r w:rsidR="00175589">
        <w:rPr>
          <w:rFonts w:cs="Arial"/>
          <w:b/>
        </w:rPr>
        <w:tab/>
      </w:r>
      <w:r w:rsidR="00175589">
        <w:rPr>
          <w:rFonts w:cs="Arial"/>
          <w:b/>
        </w:rPr>
        <w:tab/>
      </w:r>
      <w:r w:rsidR="00175589">
        <w:rPr>
          <w:rFonts w:cs="Arial"/>
          <w:b/>
        </w:rPr>
        <w:tab/>
      </w:r>
      <w:r w:rsidR="00175589">
        <w:rPr>
          <w:rFonts w:cs="Arial"/>
          <w:b/>
        </w:rPr>
        <w:tab/>
      </w:r>
      <w:r w:rsidR="00175589">
        <w:rPr>
          <w:rFonts w:cs="Arial"/>
          <w:b/>
        </w:rPr>
        <w:tab/>
      </w:r>
      <w:r w:rsidR="00175589">
        <w:rPr>
          <w:rFonts w:cs="Arial"/>
          <w:b/>
        </w:rPr>
        <w:tab/>
      </w:r>
    </w:p>
    <w:p w:rsidR="00B44156" w:rsidRDefault="00B44156" w:rsidP="00175589">
      <w:pPr>
        <w:tabs>
          <w:tab w:val="left" w:pos="1170"/>
        </w:tabs>
        <w:rPr>
          <w:rFonts w:cs="Arial"/>
          <w:b/>
        </w:rPr>
      </w:pPr>
    </w:p>
    <w:p w:rsidR="00B44156" w:rsidRDefault="00B44156" w:rsidP="00175589">
      <w:pPr>
        <w:tabs>
          <w:tab w:val="left" w:pos="1170"/>
        </w:tabs>
        <w:rPr>
          <w:rFonts w:cs="Arial"/>
          <w:b/>
        </w:rPr>
      </w:pPr>
    </w:p>
    <w:p w:rsidR="00B44156" w:rsidRDefault="00B44156" w:rsidP="00175589">
      <w:pPr>
        <w:tabs>
          <w:tab w:val="left" w:pos="1170"/>
        </w:tabs>
        <w:rPr>
          <w:rFonts w:cs="Arial"/>
          <w:b/>
        </w:rPr>
      </w:pPr>
    </w:p>
    <w:p w:rsidR="00175589" w:rsidRDefault="00175589" w:rsidP="00175589">
      <w:pPr>
        <w:tabs>
          <w:tab w:val="left" w:pos="1170"/>
        </w:tabs>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w:t>
      </w:r>
    </w:p>
    <w:p w:rsidR="00175589" w:rsidRDefault="00175589" w:rsidP="005838DA">
      <w:pPr>
        <w:tabs>
          <w:tab w:val="left" w:pos="1170"/>
        </w:tabs>
        <w:rPr>
          <w:rFonts w:cs="Arial"/>
          <w:b/>
        </w:rPr>
      </w:pPr>
      <w:r>
        <w:rPr>
          <w:rFonts w:cs="Arial"/>
          <w:b/>
        </w:rPr>
        <w:t xml:space="preserve">                                                                      </w:t>
      </w:r>
    </w:p>
    <w:p w:rsidR="005838DA" w:rsidRPr="00D71E68" w:rsidRDefault="006733EE" w:rsidP="005838DA">
      <w:pPr>
        <w:tabs>
          <w:tab w:val="left" w:pos="1170"/>
        </w:tabs>
        <w:rPr>
          <w:rFonts w:cs="Arial"/>
          <w:b/>
        </w:rPr>
      </w:pPr>
      <w:r>
        <w:rPr>
          <w:rFonts w:cs="Arial"/>
          <w:b/>
        </w:rPr>
        <w:t>C</w:t>
      </w:r>
      <w:r w:rsidR="005838DA">
        <w:rPr>
          <w:rFonts w:cs="Arial"/>
          <w:b/>
        </w:rPr>
        <w:t xml:space="preserve">ONSULTATION ON PROPOSED CHANGES TO THE PHARMACEUTICAL SERVICES REGULATIONS (NI) 1997 </w:t>
      </w:r>
    </w:p>
    <w:p w:rsidR="005838DA" w:rsidRPr="00271F32" w:rsidRDefault="005838DA" w:rsidP="005838DA">
      <w:pPr>
        <w:spacing w:line="320" w:lineRule="exact"/>
        <w:rPr>
          <w:rFonts w:cs="Arial"/>
        </w:rPr>
      </w:pPr>
    </w:p>
    <w:p w:rsidR="005838DA" w:rsidRDefault="00516221" w:rsidP="005838DA">
      <w:pPr>
        <w:tabs>
          <w:tab w:val="left" w:pos="1170"/>
        </w:tabs>
        <w:spacing w:line="360" w:lineRule="auto"/>
        <w:rPr>
          <w:rFonts w:cs="Arial"/>
        </w:rPr>
      </w:pPr>
      <w:r>
        <w:rPr>
          <w:rFonts w:cs="Arial"/>
        </w:rPr>
        <w:t xml:space="preserve">The Department of Health is </w:t>
      </w:r>
      <w:r w:rsidR="005E323D">
        <w:rPr>
          <w:rFonts w:cs="Arial"/>
        </w:rPr>
        <w:t xml:space="preserve">conducting an eight week </w:t>
      </w:r>
      <w:r w:rsidR="00E5123A">
        <w:rPr>
          <w:rFonts w:cs="Arial"/>
        </w:rPr>
        <w:t xml:space="preserve">targeted </w:t>
      </w:r>
      <w:r w:rsidR="005E323D">
        <w:rPr>
          <w:rFonts w:cs="Arial"/>
        </w:rPr>
        <w:t xml:space="preserve">consultation on proposed amendments to the Pharmaceutical Services Regulations (NI) 1997, which </w:t>
      </w:r>
      <w:r w:rsidR="00BB3419">
        <w:rPr>
          <w:rFonts w:cs="Arial"/>
        </w:rPr>
        <w:t>regulate</w:t>
      </w:r>
      <w:r>
        <w:rPr>
          <w:rFonts w:cs="Arial"/>
        </w:rPr>
        <w:t xml:space="preserve"> the provision of community pharmaceutical services.  In particular</w:t>
      </w:r>
      <w:r w:rsidR="00784BBF">
        <w:rPr>
          <w:rFonts w:cs="Arial"/>
        </w:rPr>
        <w:t>,</w:t>
      </w:r>
      <w:r w:rsidR="005E323D">
        <w:rPr>
          <w:rFonts w:cs="Arial"/>
        </w:rPr>
        <w:t xml:space="preserve"> these regulations</w:t>
      </w:r>
      <w:r>
        <w:rPr>
          <w:rFonts w:cs="Arial"/>
        </w:rPr>
        <w:t xml:space="preserve"> contain the terms of service for contractors providing community pharmaceutical services.</w:t>
      </w:r>
      <w:r w:rsidR="00E27C75">
        <w:rPr>
          <w:rFonts w:cs="Arial"/>
        </w:rPr>
        <w:t xml:space="preserve">  </w:t>
      </w:r>
    </w:p>
    <w:p w:rsidR="005838DA" w:rsidRDefault="005838DA" w:rsidP="005838DA">
      <w:pPr>
        <w:tabs>
          <w:tab w:val="left" w:pos="1170"/>
        </w:tabs>
        <w:spacing w:line="360" w:lineRule="auto"/>
        <w:rPr>
          <w:rFonts w:cs="Arial"/>
        </w:rPr>
      </w:pPr>
    </w:p>
    <w:p w:rsidR="005838DA" w:rsidRDefault="005838DA" w:rsidP="005838DA">
      <w:pPr>
        <w:spacing w:line="360" w:lineRule="auto"/>
        <w:ind w:right="26"/>
        <w:rPr>
          <w:rFonts w:cs="Arial"/>
        </w:rPr>
      </w:pPr>
      <w:r>
        <w:rPr>
          <w:rFonts w:cs="Arial"/>
        </w:rPr>
        <w:t xml:space="preserve">The Department </w:t>
      </w:r>
      <w:r w:rsidR="006733EE">
        <w:rPr>
          <w:rFonts w:cs="Arial"/>
        </w:rPr>
        <w:t>is proposing</w:t>
      </w:r>
      <w:r>
        <w:rPr>
          <w:rFonts w:cs="Arial"/>
        </w:rPr>
        <w:t xml:space="preserve"> to make two amendments to the Regulations as follows: </w:t>
      </w:r>
    </w:p>
    <w:p w:rsidR="005838DA" w:rsidRDefault="005838DA" w:rsidP="005838DA">
      <w:pPr>
        <w:suppressAutoHyphens/>
        <w:spacing w:line="360" w:lineRule="auto"/>
        <w:rPr>
          <w:rFonts w:cs="Arial"/>
          <w:b/>
        </w:rPr>
      </w:pPr>
    </w:p>
    <w:p w:rsidR="005838DA" w:rsidRPr="00E27C75" w:rsidRDefault="005838DA" w:rsidP="00E27C75">
      <w:pPr>
        <w:suppressAutoHyphens/>
        <w:spacing w:line="360" w:lineRule="auto"/>
        <w:rPr>
          <w:b/>
          <w:sz w:val="28"/>
          <w:szCs w:val="28"/>
        </w:rPr>
      </w:pPr>
      <w:r w:rsidRPr="00E27C75">
        <w:rPr>
          <w:rFonts w:cs="Arial"/>
          <w:b/>
        </w:rPr>
        <w:t>New prescribing arrangements</w:t>
      </w:r>
    </w:p>
    <w:p w:rsidR="005838DA" w:rsidRDefault="005838DA" w:rsidP="005838DA">
      <w:pPr>
        <w:pStyle w:val="EMLevel1Paragraph"/>
        <w:numPr>
          <w:ilvl w:val="0"/>
          <w:numId w:val="0"/>
        </w:numPr>
        <w:spacing w:line="360" w:lineRule="auto"/>
        <w:rPr>
          <w:rFonts w:ascii="Arial" w:hAnsi="Arial"/>
        </w:rPr>
      </w:pPr>
      <w:r w:rsidRPr="00752974">
        <w:rPr>
          <w:rFonts w:ascii="Arial" w:hAnsi="Arial"/>
        </w:rPr>
        <w:t xml:space="preserve">Recent changes to the UK wide Human Medicines Regulations 2012 </w:t>
      </w:r>
      <w:r>
        <w:rPr>
          <w:rFonts w:ascii="Arial" w:hAnsi="Arial"/>
        </w:rPr>
        <w:t xml:space="preserve">has </w:t>
      </w:r>
      <w:r w:rsidRPr="00752974">
        <w:rPr>
          <w:rFonts w:ascii="Arial" w:hAnsi="Arial"/>
        </w:rPr>
        <w:t>created two new groups of prescribers</w:t>
      </w:r>
      <w:r w:rsidR="0000180C">
        <w:rPr>
          <w:rFonts w:ascii="Arial" w:hAnsi="Arial"/>
        </w:rPr>
        <w:t xml:space="preserve"> and p</w:t>
      </w:r>
      <w:r w:rsidR="00CC123E">
        <w:rPr>
          <w:rFonts w:ascii="Arial" w:hAnsi="Arial"/>
        </w:rPr>
        <w:t>rovides for r</w:t>
      </w:r>
      <w:r>
        <w:rPr>
          <w:rFonts w:ascii="Arial" w:hAnsi="Arial"/>
        </w:rPr>
        <w:t>egist</w:t>
      </w:r>
      <w:r w:rsidR="00CC123E">
        <w:rPr>
          <w:rFonts w:ascii="Arial" w:hAnsi="Arial"/>
        </w:rPr>
        <w:t>ered therapeutic radiographers t</w:t>
      </w:r>
      <w:r>
        <w:rPr>
          <w:rFonts w:ascii="Arial" w:hAnsi="Arial"/>
        </w:rPr>
        <w:t xml:space="preserve">o independently prescribe medicines while registered dieticians </w:t>
      </w:r>
      <w:r w:rsidR="00FF1BFF">
        <w:rPr>
          <w:rFonts w:ascii="Arial" w:hAnsi="Arial"/>
        </w:rPr>
        <w:t xml:space="preserve"> are </w:t>
      </w:r>
      <w:r>
        <w:rPr>
          <w:rFonts w:ascii="Arial" w:hAnsi="Arial"/>
        </w:rPr>
        <w:t xml:space="preserve">able to enter into supplementary prescribing arrangements.  (Supplementary prescribing is an arrangement whereby, after diagnosis by an independent prescriber, the supplementary prescriber can prescribe medicines as part of the patient’s agreed clinical management plan.)  </w:t>
      </w:r>
    </w:p>
    <w:p w:rsidR="005838DA" w:rsidRDefault="005838DA" w:rsidP="005838DA">
      <w:pPr>
        <w:pStyle w:val="EMLevel1Paragraph"/>
        <w:numPr>
          <w:ilvl w:val="0"/>
          <w:numId w:val="0"/>
        </w:numPr>
        <w:spacing w:line="360" w:lineRule="auto"/>
        <w:rPr>
          <w:rFonts w:ascii="Arial" w:hAnsi="Arial"/>
        </w:rPr>
      </w:pPr>
      <w:r>
        <w:rPr>
          <w:rFonts w:ascii="Arial" w:hAnsi="Arial"/>
        </w:rPr>
        <w:t xml:space="preserve">Although these new prescribers </w:t>
      </w:r>
      <w:r w:rsidR="00CC123E">
        <w:rPr>
          <w:rFonts w:ascii="Arial" w:hAnsi="Arial"/>
        </w:rPr>
        <w:t xml:space="preserve">require </w:t>
      </w:r>
      <w:r>
        <w:rPr>
          <w:rFonts w:ascii="Arial" w:hAnsi="Arial"/>
        </w:rPr>
        <w:t>appropriate training, i</w:t>
      </w:r>
      <w:r w:rsidRPr="00752974">
        <w:rPr>
          <w:rFonts w:ascii="Arial" w:hAnsi="Arial"/>
        </w:rPr>
        <w:t>ncreasing the range of prescribers makes it easier for patients to get the medicines they need, increases patient choice and makes better use of the skills of health</w:t>
      </w:r>
      <w:r>
        <w:rPr>
          <w:rFonts w:ascii="Arial" w:hAnsi="Arial"/>
        </w:rPr>
        <w:t xml:space="preserve"> </w:t>
      </w:r>
      <w:r w:rsidRPr="00752974">
        <w:rPr>
          <w:rFonts w:ascii="Arial" w:hAnsi="Arial"/>
        </w:rPr>
        <w:t xml:space="preserve">care professionals.  </w:t>
      </w:r>
    </w:p>
    <w:p w:rsidR="005838DA" w:rsidRDefault="006733EE" w:rsidP="005838DA">
      <w:pPr>
        <w:spacing w:line="360" w:lineRule="auto"/>
        <w:ind w:right="26"/>
        <w:rPr>
          <w:rFonts w:cs="Arial"/>
        </w:rPr>
      </w:pPr>
      <w:r>
        <w:rPr>
          <w:rFonts w:cs="Arial"/>
        </w:rPr>
        <w:t>The</w:t>
      </w:r>
      <w:r w:rsidR="005838DA">
        <w:rPr>
          <w:rFonts w:cs="Arial"/>
        </w:rPr>
        <w:t xml:space="preserve"> changes </w:t>
      </w:r>
      <w:r>
        <w:rPr>
          <w:rFonts w:cs="Arial"/>
        </w:rPr>
        <w:t xml:space="preserve">to the Human Medicines Regulations 2012 </w:t>
      </w:r>
      <w:r w:rsidR="005838DA">
        <w:rPr>
          <w:rFonts w:cs="Arial"/>
        </w:rPr>
        <w:t>necessitate consequential amendments to the definitions of prescribers in the Pharmaceutical Services Regulations (NI) 1997 to allow community pharmacists to dispense prescriptions issued by these new prescribers.</w:t>
      </w:r>
    </w:p>
    <w:p w:rsidR="00E5123A" w:rsidRDefault="00E5123A" w:rsidP="006733EE">
      <w:pPr>
        <w:pStyle w:val="EMLevel1Paragraph"/>
        <w:numPr>
          <w:ilvl w:val="0"/>
          <w:numId w:val="0"/>
        </w:numPr>
        <w:spacing w:line="360" w:lineRule="auto"/>
        <w:rPr>
          <w:rFonts w:ascii="Arial" w:hAnsi="Arial"/>
          <w:b/>
          <w:bCs/>
        </w:rPr>
      </w:pPr>
    </w:p>
    <w:p w:rsidR="00E5123A" w:rsidRDefault="00E5123A" w:rsidP="006733EE">
      <w:pPr>
        <w:pStyle w:val="EMLevel1Paragraph"/>
        <w:numPr>
          <w:ilvl w:val="0"/>
          <w:numId w:val="0"/>
        </w:numPr>
        <w:spacing w:line="360" w:lineRule="auto"/>
        <w:rPr>
          <w:rFonts w:ascii="Arial" w:hAnsi="Arial"/>
          <w:b/>
          <w:bCs/>
        </w:rPr>
      </w:pPr>
    </w:p>
    <w:p w:rsidR="00837AB2" w:rsidRPr="006050A0" w:rsidRDefault="00837AB2" w:rsidP="006733EE">
      <w:pPr>
        <w:pStyle w:val="EMLevel1Paragraph"/>
        <w:numPr>
          <w:ilvl w:val="0"/>
          <w:numId w:val="0"/>
        </w:numPr>
        <w:spacing w:line="360" w:lineRule="auto"/>
        <w:rPr>
          <w:rFonts w:ascii="Arial" w:hAnsi="Arial"/>
          <w:b/>
        </w:rPr>
      </w:pPr>
      <w:r w:rsidRPr="006050A0">
        <w:rPr>
          <w:rFonts w:ascii="Arial" w:hAnsi="Arial"/>
          <w:b/>
          <w:bCs/>
        </w:rPr>
        <w:t>Refusal to supply drugs or appliances</w:t>
      </w:r>
    </w:p>
    <w:p w:rsidR="00E27C75" w:rsidRDefault="00784BBF" w:rsidP="00837AB2">
      <w:pPr>
        <w:pStyle w:val="EMLevel1Paragraph"/>
        <w:numPr>
          <w:ilvl w:val="0"/>
          <w:numId w:val="0"/>
        </w:numPr>
        <w:spacing w:line="360" w:lineRule="auto"/>
        <w:rPr>
          <w:rFonts w:ascii="Arial" w:hAnsi="Arial"/>
        </w:rPr>
      </w:pPr>
      <w:r w:rsidRPr="00784BBF">
        <w:rPr>
          <w:rFonts w:ascii="Arial" w:hAnsi="Arial"/>
        </w:rPr>
        <w:t>The Pharmaceutical Services Regulations (NI) 1997</w:t>
      </w:r>
      <w:r>
        <w:t xml:space="preserve"> </w:t>
      </w:r>
      <w:r w:rsidR="00837AB2" w:rsidRPr="00CC0B68">
        <w:rPr>
          <w:rFonts w:ascii="Arial" w:hAnsi="Arial"/>
        </w:rPr>
        <w:t xml:space="preserve">set out the </w:t>
      </w:r>
      <w:r w:rsidR="00E27C75">
        <w:rPr>
          <w:rFonts w:ascii="Arial" w:hAnsi="Arial"/>
        </w:rPr>
        <w:t>terms of s</w:t>
      </w:r>
      <w:r w:rsidR="00837AB2" w:rsidRPr="00CC0B68">
        <w:rPr>
          <w:rFonts w:ascii="Arial" w:hAnsi="Arial"/>
        </w:rPr>
        <w:t xml:space="preserve">ervice for </w:t>
      </w:r>
      <w:r w:rsidR="00837AB2">
        <w:rPr>
          <w:rFonts w:ascii="Arial" w:hAnsi="Arial"/>
        </w:rPr>
        <w:t xml:space="preserve">pharmacy </w:t>
      </w:r>
      <w:r w:rsidR="00837AB2" w:rsidRPr="00CC0B68">
        <w:rPr>
          <w:rFonts w:ascii="Arial" w:hAnsi="Arial"/>
        </w:rPr>
        <w:t>contractors</w:t>
      </w:r>
      <w:r w:rsidR="006733EE">
        <w:rPr>
          <w:rFonts w:ascii="Arial" w:hAnsi="Arial"/>
        </w:rPr>
        <w:t xml:space="preserve"> which </w:t>
      </w:r>
      <w:r w:rsidR="00837AB2">
        <w:rPr>
          <w:rFonts w:ascii="Arial" w:hAnsi="Arial"/>
        </w:rPr>
        <w:t>outline the framework for the delivery of community pharmacy services</w:t>
      </w:r>
      <w:r w:rsidR="00837AB2" w:rsidRPr="00CC0B68">
        <w:rPr>
          <w:rFonts w:ascii="Arial" w:hAnsi="Arial"/>
        </w:rPr>
        <w:t xml:space="preserve">.  </w:t>
      </w:r>
    </w:p>
    <w:p w:rsidR="00CC123E" w:rsidRDefault="00CC123E" w:rsidP="00837AB2">
      <w:pPr>
        <w:pStyle w:val="EMLevel1Paragraph"/>
        <w:numPr>
          <w:ilvl w:val="0"/>
          <w:numId w:val="0"/>
        </w:numPr>
        <w:spacing w:line="360" w:lineRule="auto"/>
        <w:rPr>
          <w:rFonts w:ascii="Arial" w:hAnsi="Arial"/>
          <w:bCs/>
        </w:rPr>
      </w:pPr>
      <w:r>
        <w:rPr>
          <w:rFonts w:ascii="Arial" w:hAnsi="Arial"/>
          <w:bCs/>
        </w:rPr>
        <w:t>T</w:t>
      </w:r>
      <w:r w:rsidR="006733EE">
        <w:rPr>
          <w:rFonts w:ascii="Arial" w:hAnsi="Arial"/>
          <w:bCs/>
        </w:rPr>
        <w:t>he Department is proposing</w:t>
      </w:r>
      <w:r w:rsidR="00837AB2" w:rsidRPr="00CC0B68">
        <w:rPr>
          <w:rFonts w:ascii="Arial" w:hAnsi="Arial"/>
          <w:bCs/>
        </w:rPr>
        <w:t xml:space="preserve"> to </w:t>
      </w:r>
      <w:r w:rsidR="00784BBF">
        <w:rPr>
          <w:rFonts w:ascii="Arial" w:hAnsi="Arial"/>
          <w:bCs/>
        </w:rPr>
        <w:t>amend</w:t>
      </w:r>
      <w:r w:rsidR="00837AB2" w:rsidRPr="00CC0B68">
        <w:rPr>
          <w:rFonts w:ascii="Arial" w:hAnsi="Arial"/>
          <w:bCs/>
        </w:rPr>
        <w:t xml:space="preserve"> these </w:t>
      </w:r>
      <w:r w:rsidR="00E27C75">
        <w:rPr>
          <w:rFonts w:ascii="Arial" w:hAnsi="Arial"/>
          <w:bCs/>
        </w:rPr>
        <w:t>terms of s</w:t>
      </w:r>
      <w:r w:rsidR="00837AB2" w:rsidRPr="00CC0B68">
        <w:rPr>
          <w:rFonts w:ascii="Arial" w:hAnsi="Arial"/>
          <w:bCs/>
        </w:rPr>
        <w:t xml:space="preserve">ervice to clarify that </w:t>
      </w:r>
      <w:r w:rsidR="006733EE">
        <w:rPr>
          <w:rFonts w:ascii="Arial" w:hAnsi="Arial"/>
          <w:bCs/>
        </w:rPr>
        <w:t xml:space="preserve">community pharmacy </w:t>
      </w:r>
      <w:r w:rsidR="00837AB2" w:rsidRPr="00CC0B68">
        <w:rPr>
          <w:rFonts w:ascii="Arial" w:hAnsi="Arial"/>
          <w:bCs/>
        </w:rPr>
        <w:t xml:space="preserve">contractors </w:t>
      </w:r>
      <w:r w:rsidR="006733EE">
        <w:rPr>
          <w:rFonts w:ascii="Arial" w:hAnsi="Arial"/>
          <w:bCs/>
        </w:rPr>
        <w:t xml:space="preserve">will not be in breach of the </w:t>
      </w:r>
      <w:r w:rsidR="00E27C75">
        <w:rPr>
          <w:rFonts w:ascii="Arial" w:hAnsi="Arial"/>
          <w:bCs/>
        </w:rPr>
        <w:t>terms of service if they</w:t>
      </w:r>
      <w:r w:rsidR="00837AB2" w:rsidRPr="00CC0B68">
        <w:rPr>
          <w:rFonts w:ascii="Arial" w:hAnsi="Arial"/>
          <w:bCs/>
        </w:rPr>
        <w:t xml:space="preserve"> </w:t>
      </w:r>
      <w:r w:rsidR="008C69D6" w:rsidRPr="00CC0B68">
        <w:rPr>
          <w:rFonts w:ascii="Arial" w:hAnsi="Arial"/>
          <w:bCs/>
        </w:rPr>
        <w:t xml:space="preserve">(or their staff) </w:t>
      </w:r>
      <w:r w:rsidR="00837AB2" w:rsidRPr="00CC0B68">
        <w:rPr>
          <w:rFonts w:ascii="Arial" w:hAnsi="Arial"/>
          <w:bCs/>
        </w:rPr>
        <w:t xml:space="preserve">refuse to provide pharmaceutical services to a person who is violent, threatens violence, commits or threatens to commit a criminal offence.  Similarly, </w:t>
      </w:r>
      <w:r w:rsidR="00837AB2">
        <w:rPr>
          <w:rFonts w:ascii="Arial" w:hAnsi="Arial"/>
          <w:bCs/>
        </w:rPr>
        <w:t>it is proposed that</w:t>
      </w:r>
      <w:r w:rsidR="00837AB2" w:rsidRPr="00CC0B68">
        <w:rPr>
          <w:rFonts w:ascii="Arial" w:hAnsi="Arial"/>
          <w:bCs/>
        </w:rPr>
        <w:t xml:space="preserve"> </w:t>
      </w:r>
      <w:r w:rsidR="00837AB2">
        <w:rPr>
          <w:rFonts w:ascii="Arial" w:hAnsi="Arial"/>
          <w:bCs/>
        </w:rPr>
        <w:t xml:space="preserve">they </w:t>
      </w:r>
      <w:r w:rsidR="00837AB2" w:rsidRPr="00CC0B68">
        <w:rPr>
          <w:rFonts w:ascii="Arial" w:hAnsi="Arial"/>
          <w:bCs/>
        </w:rPr>
        <w:t xml:space="preserve">can </w:t>
      </w:r>
      <w:r w:rsidR="00837AB2">
        <w:rPr>
          <w:rFonts w:ascii="Arial" w:hAnsi="Arial"/>
          <w:bCs/>
        </w:rPr>
        <w:t xml:space="preserve">also </w:t>
      </w:r>
      <w:r w:rsidR="00837AB2" w:rsidRPr="00CC0B68">
        <w:rPr>
          <w:rFonts w:ascii="Arial" w:hAnsi="Arial"/>
          <w:bCs/>
        </w:rPr>
        <w:t xml:space="preserve">refuse to provide pharmaceutical services if anyone accompanying the person </w:t>
      </w:r>
      <w:r w:rsidR="00837AB2">
        <w:rPr>
          <w:rFonts w:ascii="Arial" w:hAnsi="Arial"/>
          <w:bCs/>
        </w:rPr>
        <w:t xml:space="preserve">seeking pharmaceutical service </w:t>
      </w:r>
      <w:r w:rsidR="00837AB2" w:rsidRPr="00CC0B68">
        <w:rPr>
          <w:rFonts w:ascii="Arial" w:hAnsi="Arial"/>
          <w:bCs/>
        </w:rPr>
        <w:t xml:space="preserve">behaves in this manner.  </w:t>
      </w:r>
    </w:p>
    <w:p w:rsidR="00837AB2" w:rsidRPr="00CC0B68" w:rsidRDefault="00837AB2" w:rsidP="00837AB2">
      <w:pPr>
        <w:pStyle w:val="EMLevel1Paragraph"/>
        <w:numPr>
          <w:ilvl w:val="0"/>
          <w:numId w:val="0"/>
        </w:numPr>
        <w:spacing w:line="360" w:lineRule="auto"/>
        <w:rPr>
          <w:rFonts w:ascii="Arial" w:hAnsi="Arial"/>
        </w:rPr>
      </w:pPr>
      <w:r>
        <w:rPr>
          <w:rFonts w:ascii="Arial" w:hAnsi="Arial"/>
          <w:bCs/>
        </w:rPr>
        <w:t xml:space="preserve">The proposed amendment is in line with a wider policy position across the HSC that attacks on health professionals are not acceptable. </w:t>
      </w:r>
    </w:p>
    <w:p w:rsidR="00837AB2" w:rsidRDefault="00837AB2" w:rsidP="005838DA">
      <w:pPr>
        <w:spacing w:before="120" w:line="360" w:lineRule="auto"/>
      </w:pPr>
    </w:p>
    <w:p w:rsidR="005838DA" w:rsidRDefault="005838DA" w:rsidP="005838DA">
      <w:pPr>
        <w:spacing w:before="120" w:line="360" w:lineRule="auto"/>
        <w:rPr>
          <w:rFonts w:cs="Arial"/>
          <w:b/>
          <w:bCs/>
        </w:rPr>
      </w:pPr>
      <w:r w:rsidRPr="002E6074">
        <w:rPr>
          <w:rFonts w:cs="Arial"/>
          <w:b/>
          <w:bCs/>
        </w:rPr>
        <w:t>Consultation</w:t>
      </w:r>
    </w:p>
    <w:p w:rsidR="005E323D" w:rsidRPr="00F26F93" w:rsidRDefault="005E323D" w:rsidP="005E323D">
      <w:pPr>
        <w:spacing w:line="360" w:lineRule="auto"/>
        <w:rPr>
          <w:rFonts w:cs="Arial"/>
        </w:rPr>
      </w:pPr>
      <w:r>
        <w:t xml:space="preserve">Consultation is being carried out with key stakeholders: </w:t>
      </w:r>
      <w:r w:rsidR="00E5123A">
        <w:t xml:space="preserve">The Health Committee; </w:t>
      </w:r>
      <w:r w:rsidRPr="00F26F93">
        <w:t>The Regional Health and Social Care Board</w:t>
      </w:r>
      <w:r>
        <w:t xml:space="preserve">; </w:t>
      </w:r>
      <w:r w:rsidRPr="00F26F93">
        <w:t>The Pharmaceutical Society of Northern Ireland</w:t>
      </w:r>
      <w:r>
        <w:t xml:space="preserve">; </w:t>
      </w:r>
      <w:r w:rsidRPr="00F26F93">
        <w:t>Community Pharmacy NI</w:t>
      </w:r>
      <w:r>
        <w:t xml:space="preserve">; </w:t>
      </w:r>
      <w:r w:rsidRPr="00F26F93">
        <w:t>British Medical Association</w:t>
      </w:r>
      <w:r>
        <w:t xml:space="preserve">; </w:t>
      </w:r>
      <w:r w:rsidRPr="00F26F93">
        <w:t>Patient Client Council</w:t>
      </w:r>
      <w:r>
        <w:t xml:space="preserve">; </w:t>
      </w:r>
      <w:r w:rsidRPr="00F26F93">
        <w:t>Ulster Chemists</w:t>
      </w:r>
      <w:r>
        <w:t>’</w:t>
      </w:r>
      <w:r w:rsidRPr="00F26F93">
        <w:t xml:space="preserve"> Association</w:t>
      </w:r>
      <w:r>
        <w:t xml:space="preserve">; </w:t>
      </w:r>
      <w:r w:rsidRPr="00F26F93">
        <w:rPr>
          <w:rFonts w:cs="Arial"/>
        </w:rPr>
        <w:t>National Pharmacy Association</w:t>
      </w:r>
      <w:r>
        <w:rPr>
          <w:rFonts w:cs="Arial"/>
        </w:rPr>
        <w:t xml:space="preserve">; </w:t>
      </w:r>
      <w:r w:rsidRPr="00F26F93">
        <w:rPr>
          <w:rFonts w:cs="Arial"/>
        </w:rPr>
        <w:t>Pharmacists’ Defence Association</w:t>
      </w:r>
      <w:r>
        <w:rPr>
          <w:rFonts w:cs="Arial"/>
        </w:rPr>
        <w:t xml:space="preserve">; </w:t>
      </w:r>
      <w:r w:rsidRPr="00F26F93">
        <w:rPr>
          <w:rFonts w:cs="Arial"/>
        </w:rPr>
        <w:t>Pharmacy Forum NI</w:t>
      </w:r>
      <w:r>
        <w:rPr>
          <w:rFonts w:cs="Arial"/>
        </w:rPr>
        <w:t xml:space="preserve">; </w:t>
      </w:r>
      <w:r w:rsidRPr="00F26F93">
        <w:rPr>
          <w:rFonts w:cs="Arial"/>
        </w:rPr>
        <w:t>Society of Radiographers</w:t>
      </w:r>
      <w:r>
        <w:rPr>
          <w:rFonts w:cs="Arial"/>
        </w:rPr>
        <w:t xml:space="preserve">; and the British Dietetic Association </w:t>
      </w:r>
    </w:p>
    <w:p w:rsidR="0029097B" w:rsidRDefault="0029097B" w:rsidP="005838DA">
      <w:pPr>
        <w:spacing w:line="360" w:lineRule="auto"/>
      </w:pPr>
    </w:p>
    <w:p w:rsidR="005E323D" w:rsidRDefault="005E323D" w:rsidP="005838DA">
      <w:pPr>
        <w:spacing w:line="360" w:lineRule="auto"/>
        <w:rPr>
          <w:rFonts w:cs="Arial"/>
        </w:rPr>
      </w:pPr>
    </w:p>
    <w:p w:rsidR="0029097B" w:rsidRPr="00415229" w:rsidRDefault="0029097B" w:rsidP="0029097B">
      <w:pPr>
        <w:spacing w:line="360" w:lineRule="auto"/>
        <w:rPr>
          <w:rFonts w:cs="Arial"/>
          <w:b/>
        </w:rPr>
      </w:pPr>
      <w:r w:rsidRPr="00415229">
        <w:rPr>
          <w:rFonts w:cs="Arial"/>
          <w:b/>
        </w:rPr>
        <w:t>Equality screening</w:t>
      </w:r>
    </w:p>
    <w:p w:rsidR="0029097B" w:rsidRDefault="0029097B" w:rsidP="0029097B">
      <w:pPr>
        <w:spacing w:line="360" w:lineRule="auto"/>
        <w:rPr>
          <w:rFonts w:cs="Arial"/>
        </w:rPr>
      </w:pPr>
      <w:r w:rsidRPr="00415229">
        <w:rPr>
          <w:rFonts w:cs="Arial"/>
        </w:rPr>
        <w:t xml:space="preserve">In accordance with guidance produced by the Equality Commission for Northern Ireland and in keeping with </w:t>
      </w:r>
      <w:r>
        <w:rPr>
          <w:rFonts w:cs="Arial"/>
        </w:rPr>
        <w:t>section</w:t>
      </w:r>
      <w:r w:rsidRPr="00415229">
        <w:rPr>
          <w:rFonts w:cs="Arial"/>
        </w:rPr>
        <w:t xml:space="preserve"> 75 of the Northern Ireland Act 1998, the </w:t>
      </w:r>
      <w:r>
        <w:rPr>
          <w:rFonts w:cs="Arial"/>
        </w:rPr>
        <w:t>proposed amendments have</w:t>
      </w:r>
      <w:r w:rsidRPr="00415229">
        <w:rPr>
          <w:rFonts w:cs="Arial"/>
        </w:rPr>
        <w:t xml:space="preserve"> been equality screened and a preliminary decision has been taken that a full </w:t>
      </w:r>
      <w:r>
        <w:rPr>
          <w:rFonts w:cs="Arial"/>
        </w:rPr>
        <w:t xml:space="preserve">equality impact assessment (EQIA) </w:t>
      </w:r>
      <w:r w:rsidRPr="00415229">
        <w:rPr>
          <w:rFonts w:cs="Arial"/>
        </w:rPr>
        <w:t>is not required.  This preliminary decision is subject to change following analysis of feedback received during this consultation.  </w:t>
      </w:r>
    </w:p>
    <w:p w:rsidR="0029097B" w:rsidRDefault="0029097B" w:rsidP="0029097B">
      <w:pPr>
        <w:spacing w:line="360" w:lineRule="auto"/>
        <w:rPr>
          <w:rFonts w:cs="Arial"/>
        </w:rPr>
      </w:pPr>
    </w:p>
    <w:p w:rsidR="00E5123A" w:rsidRDefault="00E5123A" w:rsidP="0029097B">
      <w:pPr>
        <w:spacing w:line="360" w:lineRule="auto"/>
        <w:rPr>
          <w:rFonts w:cs="Arial"/>
        </w:rPr>
      </w:pPr>
    </w:p>
    <w:p w:rsidR="00E5123A" w:rsidRDefault="00E5123A" w:rsidP="0029097B">
      <w:pPr>
        <w:spacing w:line="360" w:lineRule="auto"/>
        <w:rPr>
          <w:rFonts w:cs="Arial"/>
        </w:rPr>
      </w:pPr>
    </w:p>
    <w:p w:rsidR="0029097B" w:rsidRDefault="0029097B" w:rsidP="0029097B">
      <w:pPr>
        <w:spacing w:line="360" w:lineRule="auto"/>
        <w:rPr>
          <w:rFonts w:cs="Arial"/>
          <w:b/>
        </w:rPr>
      </w:pPr>
      <w:r w:rsidRPr="00415229">
        <w:rPr>
          <w:rFonts w:cs="Arial"/>
          <w:b/>
        </w:rPr>
        <w:t>Freedom of Information</w:t>
      </w:r>
    </w:p>
    <w:p w:rsidR="0029097B" w:rsidRDefault="0029097B" w:rsidP="0029097B">
      <w:pPr>
        <w:spacing w:line="360" w:lineRule="auto"/>
        <w:rPr>
          <w:rFonts w:cs="Arial"/>
        </w:rPr>
      </w:pPr>
      <w:r w:rsidRPr="00D004C9">
        <w:rPr>
          <w:rFonts w:cs="Arial"/>
        </w:rPr>
        <w:t>Please see the attached annex concerning the confidentiality of responses to consultations.</w:t>
      </w:r>
    </w:p>
    <w:p w:rsidR="005E323D" w:rsidRDefault="005E323D" w:rsidP="0029097B">
      <w:pPr>
        <w:spacing w:line="360" w:lineRule="auto"/>
        <w:rPr>
          <w:rFonts w:cs="Arial"/>
        </w:rPr>
      </w:pPr>
    </w:p>
    <w:p w:rsidR="0029097B" w:rsidRPr="004E25A8" w:rsidRDefault="0029097B" w:rsidP="0029097B">
      <w:pPr>
        <w:spacing w:line="360" w:lineRule="auto"/>
        <w:rPr>
          <w:rFonts w:cs="Arial"/>
          <w:b/>
        </w:rPr>
      </w:pPr>
      <w:r w:rsidRPr="004E25A8">
        <w:rPr>
          <w:rFonts w:cs="Arial"/>
          <w:b/>
        </w:rPr>
        <w:t>Responding to this consultation</w:t>
      </w:r>
    </w:p>
    <w:p w:rsidR="005E323D" w:rsidRPr="005E323D" w:rsidRDefault="005E323D" w:rsidP="005E323D">
      <w:pPr>
        <w:pStyle w:val="ListBullet"/>
        <w:numPr>
          <w:ilvl w:val="0"/>
          <w:numId w:val="0"/>
        </w:numPr>
        <w:spacing w:line="280" w:lineRule="atLeast"/>
        <w:contextualSpacing w:val="0"/>
        <w:rPr>
          <w:rFonts w:cs="Arial"/>
        </w:rPr>
      </w:pPr>
      <w:r w:rsidRPr="005E323D">
        <w:rPr>
          <w:rFonts w:cs="Arial"/>
        </w:rPr>
        <w:t>Responses can be sent by post or e-mail to:</w:t>
      </w:r>
    </w:p>
    <w:p w:rsidR="005E323D" w:rsidRPr="008740F1" w:rsidRDefault="005E323D" w:rsidP="005E323D">
      <w:pPr>
        <w:pStyle w:val="ListBullet"/>
        <w:numPr>
          <w:ilvl w:val="0"/>
          <w:numId w:val="0"/>
        </w:numPr>
        <w:spacing w:line="280" w:lineRule="atLeast"/>
        <w:contextualSpacing w:val="0"/>
        <w:rPr>
          <w:rFonts w:cs="Arial"/>
          <w:b/>
          <w:lang w:eastAsia="en-US"/>
        </w:rPr>
      </w:pPr>
    </w:p>
    <w:p w:rsidR="005E323D" w:rsidRPr="008740F1" w:rsidRDefault="005E323D" w:rsidP="005E323D">
      <w:pPr>
        <w:rPr>
          <w:rFonts w:cs="Arial"/>
        </w:rPr>
      </w:pPr>
      <w:r w:rsidRPr="008740F1">
        <w:rPr>
          <w:rFonts w:cs="Arial"/>
        </w:rPr>
        <w:t>Medicines Policy Branch</w:t>
      </w:r>
    </w:p>
    <w:p w:rsidR="005E323D" w:rsidRPr="008740F1" w:rsidRDefault="005E323D" w:rsidP="005E323D">
      <w:pPr>
        <w:rPr>
          <w:rFonts w:cs="Arial"/>
        </w:rPr>
      </w:pPr>
      <w:r w:rsidRPr="008740F1">
        <w:rPr>
          <w:rFonts w:cs="Arial"/>
        </w:rPr>
        <w:t>Department of Health</w:t>
      </w:r>
    </w:p>
    <w:p w:rsidR="005E323D" w:rsidRPr="008740F1" w:rsidRDefault="005E323D" w:rsidP="005E323D">
      <w:pPr>
        <w:rPr>
          <w:rFonts w:cs="Arial"/>
        </w:rPr>
      </w:pPr>
      <w:r w:rsidRPr="008740F1">
        <w:rPr>
          <w:rFonts w:cs="Arial"/>
        </w:rPr>
        <w:t>Room D3.1</w:t>
      </w:r>
    </w:p>
    <w:p w:rsidR="005E323D" w:rsidRPr="008740F1" w:rsidRDefault="005E323D" w:rsidP="005E323D">
      <w:pPr>
        <w:rPr>
          <w:rFonts w:cs="Arial"/>
        </w:rPr>
      </w:pPr>
      <w:r w:rsidRPr="008740F1">
        <w:rPr>
          <w:rFonts w:cs="Arial"/>
        </w:rPr>
        <w:t>Castle Buildings</w:t>
      </w:r>
    </w:p>
    <w:p w:rsidR="005E323D" w:rsidRPr="008740F1" w:rsidRDefault="005E323D" w:rsidP="005E323D">
      <w:pPr>
        <w:rPr>
          <w:rFonts w:cs="Arial"/>
        </w:rPr>
      </w:pPr>
      <w:r w:rsidRPr="008740F1">
        <w:rPr>
          <w:rFonts w:cs="Arial"/>
        </w:rPr>
        <w:t>Stormont Estate</w:t>
      </w:r>
    </w:p>
    <w:p w:rsidR="005E323D" w:rsidRPr="008740F1" w:rsidRDefault="005E323D" w:rsidP="005E323D">
      <w:pPr>
        <w:rPr>
          <w:rFonts w:cs="Arial"/>
        </w:rPr>
      </w:pPr>
      <w:r w:rsidRPr="008740F1">
        <w:rPr>
          <w:rFonts w:cs="Arial"/>
        </w:rPr>
        <w:t>Belfast</w:t>
      </w:r>
    </w:p>
    <w:p w:rsidR="005E323D" w:rsidRPr="008740F1" w:rsidRDefault="005E323D" w:rsidP="005E323D">
      <w:pPr>
        <w:spacing w:line="360" w:lineRule="auto"/>
        <w:rPr>
          <w:rFonts w:cs="Arial"/>
        </w:rPr>
      </w:pPr>
      <w:r w:rsidRPr="008740F1">
        <w:rPr>
          <w:rFonts w:cs="Arial"/>
        </w:rPr>
        <w:t>BT4 3SQ</w:t>
      </w:r>
    </w:p>
    <w:p w:rsidR="005E323D" w:rsidRPr="008740F1" w:rsidRDefault="005E323D" w:rsidP="005E323D">
      <w:pPr>
        <w:pStyle w:val="NormalWeb"/>
        <w:spacing w:before="0" w:beforeAutospacing="0" w:after="0" w:afterAutospacing="0" w:line="280" w:lineRule="atLeast"/>
        <w:rPr>
          <w:rFonts w:ascii="Arial" w:hAnsi="Arial" w:cs="Arial"/>
        </w:rPr>
      </w:pPr>
      <w:r w:rsidRPr="008740F1">
        <w:rPr>
          <w:rFonts w:ascii="Arial" w:hAnsi="Arial" w:cs="Arial"/>
        </w:rPr>
        <w:t>e-mail:</w:t>
      </w:r>
      <w:hyperlink r:id="rId6" w:history="1">
        <w:r w:rsidRPr="008740F1">
          <w:rPr>
            <w:rStyle w:val="Hyperlink"/>
            <w:rFonts w:ascii="Arial" w:hAnsi="Arial" w:cs="Arial"/>
          </w:rPr>
          <w:t>communitypharmacy@health-ni.gov.uk</w:t>
        </w:r>
      </w:hyperlink>
    </w:p>
    <w:p w:rsidR="005E323D" w:rsidRPr="008740F1" w:rsidRDefault="005E323D" w:rsidP="005E323D">
      <w:pPr>
        <w:pStyle w:val="NormalWeb"/>
        <w:spacing w:before="0" w:beforeAutospacing="0" w:after="0" w:afterAutospacing="0" w:line="280" w:lineRule="atLeast"/>
        <w:rPr>
          <w:rFonts w:ascii="Arial" w:hAnsi="Arial" w:cs="Arial"/>
        </w:rPr>
      </w:pPr>
    </w:p>
    <w:p w:rsidR="005E323D" w:rsidRPr="008740F1" w:rsidRDefault="005E323D" w:rsidP="005E323D">
      <w:pPr>
        <w:pStyle w:val="ListBullet"/>
        <w:numPr>
          <w:ilvl w:val="0"/>
          <w:numId w:val="0"/>
        </w:numPr>
        <w:spacing w:line="280" w:lineRule="atLeast"/>
        <w:contextualSpacing w:val="0"/>
        <w:rPr>
          <w:rFonts w:cs="Arial"/>
          <w:b/>
          <w:lang w:eastAsia="en-US"/>
        </w:rPr>
      </w:pPr>
      <w:r w:rsidRPr="008740F1">
        <w:rPr>
          <w:rFonts w:cs="Arial"/>
          <w:b/>
          <w:lang w:eastAsia="en-US"/>
        </w:rPr>
        <w:t xml:space="preserve">The deadline </w:t>
      </w:r>
      <w:r>
        <w:rPr>
          <w:rFonts w:cs="Arial"/>
          <w:b/>
          <w:lang w:eastAsia="en-US"/>
        </w:rPr>
        <w:t>for consultation responses is 21st October</w:t>
      </w:r>
      <w:r w:rsidRPr="008740F1">
        <w:rPr>
          <w:rFonts w:cs="Arial"/>
          <w:b/>
          <w:lang w:eastAsia="en-US"/>
        </w:rPr>
        <w:t xml:space="preserve"> 2016</w:t>
      </w:r>
    </w:p>
    <w:p w:rsidR="005E323D" w:rsidRPr="008740F1" w:rsidRDefault="005E323D" w:rsidP="005E323D">
      <w:pPr>
        <w:pStyle w:val="ListBullet"/>
        <w:numPr>
          <w:ilvl w:val="0"/>
          <w:numId w:val="0"/>
        </w:numPr>
        <w:spacing w:line="280" w:lineRule="atLeast"/>
        <w:contextualSpacing w:val="0"/>
        <w:jc w:val="center"/>
        <w:rPr>
          <w:rFonts w:cs="Arial"/>
          <w:b/>
          <w:lang w:eastAsia="en-US"/>
        </w:rPr>
      </w:pPr>
      <w:r w:rsidRPr="008740F1">
        <w:rPr>
          <w:rFonts w:cs="Arial"/>
          <w:b/>
          <w:lang w:eastAsia="en-US"/>
        </w:rPr>
        <w:t xml:space="preserve"> </w:t>
      </w:r>
    </w:p>
    <w:p w:rsidR="0057001D" w:rsidRPr="005E323D" w:rsidRDefault="0057001D">
      <w:pPr>
        <w:spacing w:after="200" w:line="276" w:lineRule="auto"/>
        <w:rPr>
          <w:rFonts w:cs="Arial"/>
        </w:rPr>
      </w:pPr>
      <w:r w:rsidRPr="005E323D">
        <w:rPr>
          <w:rFonts w:cs="Arial"/>
        </w:rPr>
        <w:br w:type="page"/>
      </w:r>
    </w:p>
    <w:p w:rsidR="0029097B" w:rsidRDefault="0029097B" w:rsidP="0029097B">
      <w:pPr>
        <w:pStyle w:val="BodyText"/>
        <w:widowControl w:val="0"/>
        <w:spacing w:line="360" w:lineRule="auto"/>
        <w:jc w:val="right"/>
      </w:pPr>
      <w:r>
        <w:lastRenderedPageBreak/>
        <w:t>ANNEX A</w:t>
      </w:r>
    </w:p>
    <w:p w:rsidR="0029097B" w:rsidRDefault="0029097B" w:rsidP="0029097B">
      <w:pPr>
        <w:pStyle w:val="BodyText"/>
        <w:widowControl w:val="0"/>
        <w:spacing w:line="360" w:lineRule="auto"/>
        <w:jc w:val="both"/>
      </w:pPr>
    </w:p>
    <w:p w:rsidR="0029097B" w:rsidRPr="005C2B45" w:rsidRDefault="0029097B" w:rsidP="0029097B">
      <w:pPr>
        <w:pStyle w:val="BodyText"/>
        <w:widowControl w:val="0"/>
        <w:spacing w:line="360" w:lineRule="auto"/>
        <w:jc w:val="both"/>
        <w:rPr>
          <w:caps/>
        </w:rPr>
      </w:pPr>
      <w:r w:rsidRPr="005C2B45">
        <w:t>Freedom of Information Act 2000 – Confidentiality of Consultations</w:t>
      </w:r>
    </w:p>
    <w:p w:rsidR="0029097B" w:rsidRPr="005C2B45" w:rsidRDefault="0029097B" w:rsidP="0029097B">
      <w:pPr>
        <w:widowControl w:val="0"/>
        <w:spacing w:line="360" w:lineRule="auto"/>
        <w:jc w:val="both"/>
        <w:rPr>
          <w:rFonts w:cs="Arial"/>
        </w:rPr>
      </w:pPr>
    </w:p>
    <w:p w:rsidR="0029097B" w:rsidRPr="005C2B45" w:rsidRDefault="0029097B" w:rsidP="0029097B">
      <w:pPr>
        <w:widowControl w:val="0"/>
        <w:spacing w:line="360" w:lineRule="auto"/>
        <w:jc w:val="both"/>
        <w:rPr>
          <w:rFonts w:cs="Arial"/>
          <w:b/>
        </w:rPr>
      </w:pPr>
      <w:r w:rsidRPr="005C2B45">
        <w:rPr>
          <w:rFonts w:cs="Arial"/>
        </w:rPr>
        <w:t xml:space="preserve">The Department will publish a summary of responses following completion of the consultation process.  Your response, and all other responses to the consultation, may be disclosed on request. The Department can only refuse to disclose information in exceptional circumstances. </w:t>
      </w:r>
      <w:r w:rsidRPr="005C2B45">
        <w:rPr>
          <w:rFonts w:cs="Arial"/>
          <w:u w:val="single"/>
        </w:rPr>
        <w:t>Before</w:t>
      </w:r>
      <w:r w:rsidRPr="005C2B45">
        <w:rPr>
          <w:rFonts w:cs="Arial"/>
        </w:rPr>
        <w:t xml:space="preserve"> you submit your response, please read the paragraphs below on the confidentiality of consultations and they will give you guidance on the legal position about any information given by you in response to this consultation.</w:t>
      </w:r>
    </w:p>
    <w:p w:rsidR="0029097B" w:rsidRPr="005C2B45" w:rsidRDefault="0029097B" w:rsidP="0029097B">
      <w:pPr>
        <w:pStyle w:val="BodyText"/>
        <w:widowControl w:val="0"/>
        <w:spacing w:line="360" w:lineRule="auto"/>
        <w:jc w:val="both"/>
      </w:pPr>
    </w:p>
    <w:p w:rsidR="0029097B" w:rsidRPr="005C2B45" w:rsidRDefault="0029097B" w:rsidP="0029097B">
      <w:pPr>
        <w:pStyle w:val="BodyText"/>
        <w:widowControl w:val="0"/>
        <w:spacing w:line="360" w:lineRule="auto"/>
        <w:jc w:val="both"/>
      </w:pPr>
      <w:r w:rsidRPr="005C2B45">
        <w:t>The Freedom of Information Act gives the public a right of access to any information held by a public authority, namely, the Department in this case. This right of access to information includes information provided in response to a consultation. The Department cannot automatically consider as confidential information supplied to it in response to a consultation. However, it does have the responsibility to decide whether any information provided by you in response to this consultation, including information about your identity should be made public or be treated as confidential. If you do not wish information about your identity to be made public please include an explanation in your response.</w:t>
      </w:r>
    </w:p>
    <w:p w:rsidR="0029097B" w:rsidRPr="005C2B45" w:rsidRDefault="0029097B" w:rsidP="0029097B">
      <w:pPr>
        <w:pStyle w:val="BodyText"/>
        <w:widowControl w:val="0"/>
        <w:spacing w:line="360" w:lineRule="auto"/>
        <w:jc w:val="both"/>
      </w:pPr>
    </w:p>
    <w:p w:rsidR="0029097B" w:rsidRPr="005C2B45" w:rsidRDefault="0029097B" w:rsidP="0029097B">
      <w:pPr>
        <w:pStyle w:val="BodyText2"/>
        <w:widowControl w:val="0"/>
        <w:spacing w:line="360" w:lineRule="auto"/>
        <w:rPr>
          <w:b/>
        </w:rPr>
      </w:pPr>
      <w:r w:rsidRPr="005C2B45">
        <w:t>This means that information provided by you in response to the consultation is unlikely to be treated as confidential, except in very particular circumstances. The Secretary of State for Constitutional Affairs’ Code of Practice on the Freedom of Information Act provides that:</w:t>
      </w:r>
    </w:p>
    <w:p w:rsidR="0029097B" w:rsidRPr="005C2B45" w:rsidRDefault="0029097B" w:rsidP="0029097B">
      <w:pPr>
        <w:widowControl w:val="0"/>
        <w:numPr>
          <w:ilvl w:val="0"/>
          <w:numId w:val="2"/>
        </w:numPr>
        <w:tabs>
          <w:tab w:val="clear" w:pos="720"/>
          <w:tab w:val="num" w:pos="284"/>
        </w:tabs>
        <w:spacing w:line="360" w:lineRule="auto"/>
        <w:ind w:left="284" w:hanging="284"/>
        <w:jc w:val="both"/>
        <w:rPr>
          <w:rFonts w:cs="Arial"/>
          <w:b/>
        </w:rPr>
      </w:pPr>
      <w:r w:rsidRPr="005C2B45">
        <w:rPr>
          <w:rFonts w:cs="Arial"/>
        </w:rPr>
        <w:t xml:space="preserve">the Department should only accept information from third parties in confidence if it is necessary to obtain that information in connection with the exercise of any of the Department’s functions and it would not otherwise be provided; </w:t>
      </w:r>
    </w:p>
    <w:p w:rsidR="0029097B" w:rsidRPr="005C2B45" w:rsidRDefault="0029097B" w:rsidP="0029097B">
      <w:pPr>
        <w:widowControl w:val="0"/>
        <w:numPr>
          <w:ilvl w:val="0"/>
          <w:numId w:val="2"/>
        </w:numPr>
        <w:tabs>
          <w:tab w:val="clear" w:pos="720"/>
          <w:tab w:val="num" w:pos="284"/>
        </w:tabs>
        <w:spacing w:line="360" w:lineRule="auto"/>
        <w:ind w:left="284" w:hanging="284"/>
        <w:jc w:val="both"/>
        <w:rPr>
          <w:rFonts w:cs="Arial"/>
          <w:b/>
        </w:rPr>
      </w:pPr>
      <w:r w:rsidRPr="005C2B45">
        <w:rPr>
          <w:rFonts w:cs="Arial"/>
        </w:rPr>
        <w:t xml:space="preserve">the Department should not agree to hold information received from third parties “in confidence” which is not confidential in nature;  </w:t>
      </w:r>
    </w:p>
    <w:p w:rsidR="0029097B" w:rsidRPr="005C2B45" w:rsidRDefault="0029097B" w:rsidP="0029097B">
      <w:pPr>
        <w:widowControl w:val="0"/>
        <w:numPr>
          <w:ilvl w:val="0"/>
          <w:numId w:val="2"/>
        </w:numPr>
        <w:tabs>
          <w:tab w:val="clear" w:pos="720"/>
          <w:tab w:val="num" w:pos="284"/>
        </w:tabs>
        <w:spacing w:line="360" w:lineRule="auto"/>
        <w:ind w:left="284" w:hanging="284"/>
        <w:jc w:val="both"/>
        <w:rPr>
          <w:rFonts w:cs="Arial"/>
          <w:b/>
        </w:rPr>
      </w:pPr>
      <w:r w:rsidRPr="005C2B45">
        <w:rPr>
          <w:rFonts w:cs="Arial"/>
        </w:rPr>
        <w:t xml:space="preserve">acceptance by the Department of confidentiality provisions must be for good </w:t>
      </w:r>
      <w:r w:rsidRPr="005C2B45">
        <w:rPr>
          <w:rFonts w:cs="Arial"/>
        </w:rPr>
        <w:lastRenderedPageBreak/>
        <w:t xml:space="preserve">reasons, capable of being justified to the Information Commissioner. </w:t>
      </w:r>
    </w:p>
    <w:p w:rsidR="0029097B" w:rsidRPr="005C2B45" w:rsidRDefault="0029097B" w:rsidP="0029097B">
      <w:pPr>
        <w:pStyle w:val="BodyText"/>
        <w:widowControl w:val="0"/>
        <w:spacing w:line="360" w:lineRule="auto"/>
        <w:jc w:val="both"/>
      </w:pPr>
    </w:p>
    <w:p w:rsidR="0029097B" w:rsidRDefault="0029097B" w:rsidP="0029097B">
      <w:pPr>
        <w:widowControl w:val="0"/>
        <w:spacing w:line="360" w:lineRule="auto"/>
        <w:rPr>
          <w:rFonts w:cs="Arial"/>
        </w:rPr>
      </w:pPr>
      <w:r w:rsidRPr="005C2B45">
        <w:rPr>
          <w:rFonts w:cs="Arial"/>
        </w:rPr>
        <w:t>For further information about confidentiality of responses please contact the Inf</w:t>
      </w:r>
      <w:r>
        <w:rPr>
          <w:rFonts w:cs="Arial"/>
        </w:rPr>
        <w:t xml:space="preserve">ormation Commissioner’s Office </w:t>
      </w:r>
      <w:r w:rsidRPr="005C2B45">
        <w:rPr>
          <w:rFonts w:cs="Arial"/>
        </w:rPr>
        <w:t xml:space="preserve">or see web site at: </w:t>
      </w:r>
    </w:p>
    <w:p w:rsidR="0029097B" w:rsidRDefault="00B249E8" w:rsidP="0029097B">
      <w:pPr>
        <w:widowControl w:val="0"/>
        <w:spacing w:line="360" w:lineRule="auto"/>
        <w:rPr>
          <w:rFonts w:cs="Arial"/>
        </w:rPr>
      </w:pPr>
      <w:hyperlink r:id="rId7" w:history="1">
        <w:r w:rsidR="0029097B" w:rsidRPr="00032CFD">
          <w:rPr>
            <w:rStyle w:val="Hyperlink"/>
            <w:rFonts w:cs="Arial"/>
          </w:rPr>
          <w:t>https://ico.org.uk</w:t>
        </w:r>
      </w:hyperlink>
      <w:r w:rsidR="0029097B">
        <w:rPr>
          <w:rFonts w:cs="Arial"/>
        </w:rPr>
        <w:t xml:space="preserve"> </w:t>
      </w:r>
    </w:p>
    <w:p w:rsidR="0029097B" w:rsidRDefault="0029097B" w:rsidP="0029097B">
      <w:pPr>
        <w:widowControl w:val="0"/>
        <w:spacing w:line="360" w:lineRule="auto"/>
        <w:rPr>
          <w:rFonts w:cs="Arial"/>
        </w:rPr>
      </w:pPr>
    </w:p>
    <w:p w:rsidR="00F26F93" w:rsidRDefault="00F26F93">
      <w:pPr>
        <w:spacing w:after="200" w:line="276" w:lineRule="auto"/>
      </w:pPr>
      <w:r>
        <w:br w:type="page"/>
      </w:r>
    </w:p>
    <w:p w:rsidR="002A5B32" w:rsidRDefault="002A5B32" w:rsidP="002A5B32">
      <w:pPr>
        <w:tabs>
          <w:tab w:val="left" w:pos="1170"/>
        </w:tabs>
        <w:rPr>
          <w:rFonts w:cs="Arial"/>
          <w:b/>
        </w:rPr>
      </w:pPr>
      <w:r>
        <w:rPr>
          <w:rFonts w:cs="Arial"/>
          <w:b/>
        </w:rPr>
        <w:lastRenderedPageBreak/>
        <w:t xml:space="preserve">CONSULTATION ON PROPOSED CHANGES TO THE PHARMACEUTICAL SERVICES REGULATIONS (NI) 1997 </w:t>
      </w:r>
    </w:p>
    <w:p w:rsidR="002A5B32" w:rsidRDefault="002A5B32" w:rsidP="002A5B32">
      <w:pPr>
        <w:tabs>
          <w:tab w:val="left" w:pos="1170"/>
        </w:tabs>
        <w:rPr>
          <w:rFonts w:cs="Arial"/>
          <w:b/>
        </w:rPr>
      </w:pPr>
    </w:p>
    <w:p w:rsidR="002A5B32" w:rsidRPr="00D71E68" w:rsidRDefault="002A5B32" w:rsidP="002A5B32">
      <w:pPr>
        <w:tabs>
          <w:tab w:val="left" w:pos="1170"/>
        </w:tabs>
        <w:rPr>
          <w:rFonts w:cs="Arial"/>
          <w:b/>
        </w:rPr>
      </w:pPr>
      <w:r>
        <w:rPr>
          <w:rFonts w:cs="Arial"/>
          <w:b/>
        </w:rPr>
        <w:t>RESPONSE FORM</w:t>
      </w:r>
    </w:p>
    <w:p w:rsidR="006A445B" w:rsidRPr="00323771" w:rsidRDefault="006A445B" w:rsidP="006A445B">
      <w:pPr>
        <w:outlineLvl w:val="0"/>
        <w:rPr>
          <w:rFonts w:cs="Arial"/>
        </w:rPr>
      </w:pPr>
    </w:p>
    <w:p w:rsidR="006A445B" w:rsidRPr="00323771" w:rsidRDefault="006A445B" w:rsidP="006A445B">
      <w:pPr>
        <w:outlineLvl w:val="0"/>
        <w:rPr>
          <w:rFonts w:cs="Arial"/>
        </w:rPr>
      </w:pPr>
      <w:r w:rsidRPr="00323771">
        <w:rPr>
          <w:rFonts w:cs="Arial"/>
        </w:rPr>
        <w:t xml:space="preserve">Please indicate your answer to </w:t>
      </w:r>
      <w:r w:rsidR="00C94D6E">
        <w:rPr>
          <w:rFonts w:cs="Arial"/>
        </w:rPr>
        <w:t>the</w:t>
      </w:r>
      <w:r w:rsidRPr="00323771">
        <w:rPr>
          <w:rFonts w:cs="Arial"/>
        </w:rPr>
        <w:t xml:space="preserve"> questions by placing an</w:t>
      </w:r>
      <w:r w:rsidRPr="00323771">
        <w:rPr>
          <w:rFonts w:cs="Arial"/>
          <w:b/>
        </w:rPr>
        <w:t xml:space="preserve"> X</w:t>
      </w:r>
      <w:r w:rsidRPr="00323771">
        <w:rPr>
          <w:rFonts w:cs="Arial"/>
        </w:rPr>
        <w:t xml:space="preserve"> by your selection. You can also provide further comments in the free text field.</w:t>
      </w:r>
    </w:p>
    <w:p w:rsidR="006A445B" w:rsidRPr="00323771" w:rsidRDefault="006A445B" w:rsidP="006A445B">
      <w:pPr>
        <w:pStyle w:val="ListBullet"/>
        <w:numPr>
          <w:ilvl w:val="0"/>
          <w:numId w:val="0"/>
        </w:numPr>
        <w:spacing w:line="280" w:lineRule="atLeast"/>
        <w:contextualSpacing w:val="0"/>
        <w:rPr>
          <w:rFonts w:cs="Arial"/>
          <w:b/>
          <w:sz w:val="22"/>
          <w:szCs w:val="22"/>
          <w:lang w:eastAsia="en-US"/>
        </w:rPr>
      </w:pPr>
    </w:p>
    <w:p w:rsidR="006A445B" w:rsidRPr="006A445B" w:rsidRDefault="006A445B" w:rsidP="006A445B">
      <w:pPr>
        <w:pStyle w:val="ListBullet"/>
        <w:numPr>
          <w:ilvl w:val="0"/>
          <w:numId w:val="0"/>
        </w:numPr>
        <w:spacing w:line="280" w:lineRule="atLeast"/>
        <w:contextualSpacing w:val="0"/>
        <w:rPr>
          <w:rFonts w:cs="Arial"/>
          <w:lang w:eastAsia="en-US"/>
        </w:rPr>
      </w:pPr>
      <w:r w:rsidRPr="006A445B">
        <w:rPr>
          <w:rFonts w:cs="Arial"/>
          <w:lang w:eastAsia="en-US"/>
        </w:rPr>
        <w:t xml:space="preserve">If possible, please send responses electronically using the response sheet below.  </w:t>
      </w:r>
    </w:p>
    <w:p w:rsidR="006A445B" w:rsidRPr="00323771" w:rsidRDefault="006A445B" w:rsidP="006A445B">
      <w:pPr>
        <w:pStyle w:val="ListBullet"/>
        <w:numPr>
          <w:ilvl w:val="0"/>
          <w:numId w:val="0"/>
        </w:numPr>
        <w:spacing w:line="280" w:lineRule="atLeast"/>
        <w:contextualSpacing w:val="0"/>
        <w:rPr>
          <w:rFonts w:cs="Arial"/>
          <w:sz w:val="22"/>
          <w:szCs w:val="22"/>
        </w:rPr>
      </w:pPr>
    </w:p>
    <w:p w:rsidR="006A445B" w:rsidRPr="00323771" w:rsidRDefault="006A445B" w:rsidP="006A445B">
      <w:pPr>
        <w:pStyle w:val="ListBullet"/>
        <w:numPr>
          <w:ilvl w:val="0"/>
          <w:numId w:val="0"/>
        </w:numPr>
        <w:spacing w:line="280" w:lineRule="atLeast"/>
        <w:contextualSpacing w:val="0"/>
        <w:rPr>
          <w:rFonts w:cs="Arial"/>
          <w:b/>
          <w:sz w:val="22"/>
          <w:szCs w:val="22"/>
        </w:rPr>
      </w:pPr>
      <w:r w:rsidRPr="00323771">
        <w:rPr>
          <w:rFonts w:cs="Arial"/>
          <w:b/>
          <w:sz w:val="22"/>
          <w:szCs w:val="22"/>
        </w:rPr>
        <w:t>Responses can be sent by post or e-mail to:</w:t>
      </w:r>
    </w:p>
    <w:p w:rsidR="006A445B" w:rsidRPr="00323771" w:rsidRDefault="006A445B" w:rsidP="006A445B">
      <w:pPr>
        <w:pStyle w:val="ListBullet"/>
        <w:numPr>
          <w:ilvl w:val="0"/>
          <w:numId w:val="0"/>
        </w:numPr>
        <w:spacing w:line="280" w:lineRule="atLeast"/>
        <w:contextualSpacing w:val="0"/>
        <w:rPr>
          <w:rFonts w:cs="Arial"/>
          <w:b/>
          <w:sz w:val="22"/>
          <w:szCs w:val="22"/>
          <w:lang w:eastAsia="en-US"/>
        </w:rPr>
      </w:pPr>
    </w:p>
    <w:p w:rsidR="00756265" w:rsidRDefault="00756265" w:rsidP="00756265">
      <w:pPr>
        <w:rPr>
          <w:rFonts w:cs="Arial"/>
        </w:rPr>
      </w:pPr>
      <w:r>
        <w:rPr>
          <w:rFonts w:cs="Arial"/>
        </w:rPr>
        <w:t>Medicines Policy Branch</w:t>
      </w:r>
    </w:p>
    <w:p w:rsidR="00756265" w:rsidRDefault="00756265" w:rsidP="00756265">
      <w:pPr>
        <w:rPr>
          <w:rFonts w:cs="Arial"/>
        </w:rPr>
      </w:pPr>
      <w:r>
        <w:rPr>
          <w:rFonts w:cs="Arial"/>
        </w:rPr>
        <w:t>Department of Health</w:t>
      </w:r>
    </w:p>
    <w:p w:rsidR="00756265" w:rsidRDefault="00756265" w:rsidP="00756265">
      <w:pPr>
        <w:rPr>
          <w:rFonts w:cs="Arial"/>
        </w:rPr>
      </w:pPr>
      <w:r>
        <w:rPr>
          <w:rFonts w:cs="Arial"/>
        </w:rPr>
        <w:t>Room D3.1</w:t>
      </w:r>
    </w:p>
    <w:p w:rsidR="00756265" w:rsidRDefault="00756265" w:rsidP="00756265">
      <w:pPr>
        <w:rPr>
          <w:rFonts w:cs="Arial"/>
        </w:rPr>
      </w:pPr>
      <w:r>
        <w:rPr>
          <w:rFonts w:cs="Arial"/>
        </w:rPr>
        <w:t>Castle Buildings</w:t>
      </w:r>
    </w:p>
    <w:p w:rsidR="00756265" w:rsidRDefault="00756265" w:rsidP="00756265">
      <w:pPr>
        <w:rPr>
          <w:rFonts w:cs="Arial"/>
        </w:rPr>
      </w:pPr>
      <w:r>
        <w:rPr>
          <w:rFonts w:cs="Arial"/>
        </w:rPr>
        <w:t>Stormont Estate</w:t>
      </w:r>
    </w:p>
    <w:p w:rsidR="00756265" w:rsidRDefault="00756265" w:rsidP="00756265">
      <w:pPr>
        <w:rPr>
          <w:rFonts w:cs="Arial"/>
        </w:rPr>
      </w:pPr>
      <w:r>
        <w:rPr>
          <w:rFonts w:cs="Arial"/>
        </w:rPr>
        <w:t>Belfast</w:t>
      </w:r>
    </w:p>
    <w:p w:rsidR="00756265" w:rsidRPr="00D71E68" w:rsidRDefault="00756265" w:rsidP="00756265">
      <w:pPr>
        <w:spacing w:line="360" w:lineRule="auto"/>
        <w:rPr>
          <w:rFonts w:cs="Arial"/>
        </w:rPr>
      </w:pPr>
      <w:r>
        <w:rPr>
          <w:rFonts w:cs="Arial"/>
        </w:rPr>
        <w:t>BT4 3SQ</w:t>
      </w:r>
    </w:p>
    <w:p w:rsidR="00756265" w:rsidRDefault="00756265" w:rsidP="00756265">
      <w:pPr>
        <w:pStyle w:val="NormalWeb"/>
        <w:spacing w:before="0" w:beforeAutospacing="0" w:after="0" w:afterAutospacing="0" w:line="280" w:lineRule="atLeast"/>
      </w:pPr>
      <w:r>
        <w:rPr>
          <w:rFonts w:ascii="Arial" w:hAnsi="Arial" w:cs="Arial"/>
        </w:rPr>
        <w:t>e-mail:</w:t>
      </w:r>
      <w:hyperlink r:id="rId8" w:history="1">
        <w:r w:rsidRPr="00D5616F">
          <w:rPr>
            <w:rStyle w:val="Hyperlink"/>
            <w:rFonts w:ascii="Arial" w:hAnsi="Arial" w:cs="Arial"/>
          </w:rPr>
          <w:t>communitypharmacy@health-ni.gov.uk</w:t>
        </w:r>
      </w:hyperlink>
    </w:p>
    <w:p w:rsidR="00756265" w:rsidRDefault="00756265" w:rsidP="00756265">
      <w:pPr>
        <w:pStyle w:val="NormalWeb"/>
        <w:spacing w:before="0" w:beforeAutospacing="0" w:after="0" w:afterAutospacing="0" w:line="280" w:lineRule="atLeast"/>
      </w:pPr>
    </w:p>
    <w:p w:rsidR="006A445B" w:rsidRPr="00323771" w:rsidRDefault="006A445B" w:rsidP="006A445B">
      <w:pPr>
        <w:pStyle w:val="ListBullet"/>
        <w:numPr>
          <w:ilvl w:val="0"/>
          <w:numId w:val="0"/>
        </w:numPr>
        <w:spacing w:line="280" w:lineRule="atLeast"/>
        <w:contextualSpacing w:val="0"/>
        <w:rPr>
          <w:rFonts w:cs="Arial"/>
          <w:b/>
          <w:sz w:val="22"/>
          <w:szCs w:val="22"/>
          <w:lang w:eastAsia="en-US"/>
        </w:rPr>
      </w:pPr>
      <w:r w:rsidRPr="00323771">
        <w:rPr>
          <w:rFonts w:cs="Arial"/>
          <w:b/>
          <w:sz w:val="22"/>
          <w:szCs w:val="22"/>
          <w:lang w:eastAsia="en-US"/>
        </w:rPr>
        <w:t xml:space="preserve">The deadline for consultation responses is </w:t>
      </w:r>
      <w:r w:rsidR="005E323D">
        <w:rPr>
          <w:rFonts w:cs="Arial"/>
          <w:b/>
          <w:sz w:val="22"/>
          <w:szCs w:val="22"/>
          <w:lang w:eastAsia="en-US"/>
        </w:rPr>
        <w:t>21st October</w:t>
      </w:r>
      <w:r>
        <w:rPr>
          <w:rFonts w:cs="Arial"/>
          <w:b/>
          <w:sz w:val="22"/>
          <w:szCs w:val="22"/>
          <w:lang w:eastAsia="en-US"/>
        </w:rPr>
        <w:t xml:space="preserve"> 2016</w:t>
      </w:r>
    </w:p>
    <w:p w:rsidR="006A445B" w:rsidRPr="00323771" w:rsidRDefault="006A445B" w:rsidP="006A445B">
      <w:pPr>
        <w:pStyle w:val="ListBullet"/>
        <w:numPr>
          <w:ilvl w:val="0"/>
          <w:numId w:val="0"/>
        </w:numPr>
        <w:spacing w:line="280" w:lineRule="atLeast"/>
        <w:contextualSpacing w:val="0"/>
        <w:jc w:val="center"/>
        <w:rPr>
          <w:rFonts w:cs="Arial"/>
          <w:b/>
          <w:sz w:val="22"/>
          <w:szCs w:val="22"/>
          <w:lang w:eastAsia="en-US"/>
        </w:rPr>
      </w:pPr>
      <w:r>
        <w:rPr>
          <w:rFonts w:cs="Arial"/>
          <w:b/>
          <w:sz w:val="22"/>
          <w:szCs w:val="22"/>
          <w:lang w:eastAsia="en-US"/>
        </w:rPr>
        <w:t xml:space="preserve"> </w:t>
      </w:r>
    </w:p>
    <w:p w:rsidR="006A445B" w:rsidRPr="00323771" w:rsidRDefault="006A445B" w:rsidP="006A445B">
      <w:pPr>
        <w:spacing w:line="280" w:lineRule="atLeast"/>
        <w:rPr>
          <w:rFonts w:cs="Arial"/>
          <w:b/>
        </w:rPr>
      </w:pPr>
      <w:r w:rsidRPr="00323771">
        <w:rPr>
          <w:rFonts w:cs="Arial"/>
          <w:b/>
        </w:rPr>
        <w:t xml:space="preserve">Respondent details </w:t>
      </w:r>
    </w:p>
    <w:p w:rsidR="006A445B" w:rsidRPr="00323771" w:rsidRDefault="006A445B" w:rsidP="006A445B">
      <w:pPr>
        <w:spacing w:line="280" w:lineRule="atLeast"/>
        <w:rPr>
          <w:rFonts w:cs="Arial"/>
          <w:b/>
        </w:rPr>
      </w:pPr>
    </w:p>
    <w:p w:rsidR="006A445B" w:rsidRPr="00323771" w:rsidRDefault="006A445B" w:rsidP="006A445B">
      <w:pPr>
        <w:pStyle w:val="Default"/>
        <w:rPr>
          <w:sz w:val="22"/>
          <w:szCs w:val="22"/>
        </w:rPr>
      </w:pPr>
      <w:r w:rsidRPr="00323771">
        <w:rPr>
          <w:sz w:val="22"/>
          <w:szCs w:val="22"/>
        </w:rPr>
        <w:t xml:space="preserve">I am responding:  as an individual </w:t>
      </w:r>
      <w:r w:rsidRPr="00323771">
        <w:rPr>
          <w:b/>
          <w:sz w:val="22"/>
          <w:szCs w:val="22"/>
        </w:rPr>
        <w:t xml:space="preserve"> or</w:t>
      </w:r>
      <w:r w:rsidRPr="00323771">
        <w:rPr>
          <w:sz w:val="22"/>
          <w:szCs w:val="22"/>
        </w:rPr>
        <w:t xml:space="preserve"> on behalf of an organisation (please highlight) </w:t>
      </w:r>
    </w:p>
    <w:p w:rsidR="006A445B" w:rsidRPr="00323771" w:rsidRDefault="006A445B" w:rsidP="006A445B">
      <w:pPr>
        <w:pStyle w:val="Default"/>
        <w:rPr>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3528"/>
        <w:gridCol w:w="5328"/>
      </w:tblGrid>
      <w:tr w:rsidR="006A445B" w:rsidRPr="00323771" w:rsidTr="00B30B55">
        <w:tc>
          <w:tcPr>
            <w:tcW w:w="3528" w:type="dxa"/>
          </w:tcPr>
          <w:p w:rsidR="006A445B" w:rsidRPr="00323771" w:rsidRDefault="006A445B" w:rsidP="00B30B55">
            <w:pPr>
              <w:pStyle w:val="Default"/>
              <w:rPr>
                <w:sz w:val="22"/>
                <w:szCs w:val="22"/>
              </w:rPr>
            </w:pPr>
            <w:r w:rsidRPr="00323771">
              <w:rPr>
                <w:sz w:val="22"/>
                <w:szCs w:val="22"/>
              </w:rPr>
              <w:t>Name</w:t>
            </w:r>
          </w:p>
          <w:p w:rsidR="006A445B" w:rsidRPr="00323771" w:rsidRDefault="006A445B" w:rsidP="00B30B55">
            <w:pPr>
              <w:pStyle w:val="Default"/>
              <w:rPr>
                <w:sz w:val="22"/>
                <w:szCs w:val="22"/>
              </w:rPr>
            </w:pPr>
          </w:p>
        </w:tc>
        <w:tc>
          <w:tcPr>
            <w:tcW w:w="5328" w:type="dxa"/>
          </w:tcPr>
          <w:p w:rsidR="006A445B" w:rsidRPr="00323771" w:rsidRDefault="006A445B" w:rsidP="00B30B55">
            <w:pPr>
              <w:pStyle w:val="Default"/>
              <w:rPr>
                <w:sz w:val="22"/>
                <w:szCs w:val="22"/>
              </w:rPr>
            </w:pPr>
          </w:p>
        </w:tc>
      </w:tr>
      <w:tr w:rsidR="006A445B" w:rsidRPr="00323771" w:rsidTr="00B30B55">
        <w:tc>
          <w:tcPr>
            <w:tcW w:w="3528" w:type="dxa"/>
          </w:tcPr>
          <w:p w:rsidR="006A445B" w:rsidRPr="00323771" w:rsidRDefault="006A445B" w:rsidP="00B30B55">
            <w:pPr>
              <w:pStyle w:val="Default"/>
              <w:rPr>
                <w:sz w:val="22"/>
                <w:szCs w:val="22"/>
              </w:rPr>
            </w:pPr>
            <w:r w:rsidRPr="00323771">
              <w:rPr>
                <w:sz w:val="22"/>
                <w:szCs w:val="22"/>
              </w:rPr>
              <w:t>Job Title</w:t>
            </w:r>
          </w:p>
          <w:p w:rsidR="006A445B" w:rsidRPr="00323771" w:rsidRDefault="006A445B" w:rsidP="00B30B55">
            <w:pPr>
              <w:pStyle w:val="Default"/>
              <w:rPr>
                <w:sz w:val="22"/>
                <w:szCs w:val="22"/>
              </w:rPr>
            </w:pPr>
          </w:p>
        </w:tc>
        <w:tc>
          <w:tcPr>
            <w:tcW w:w="5328" w:type="dxa"/>
          </w:tcPr>
          <w:p w:rsidR="006A445B" w:rsidRPr="00323771" w:rsidRDefault="006A445B" w:rsidP="00B30B55">
            <w:pPr>
              <w:pStyle w:val="Default"/>
              <w:rPr>
                <w:sz w:val="22"/>
                <w:szCs w:val="22"/>
              </w:rPr>
            </w:pPr>
          </w:p>
        </w:tc>
      </w:tr>
      <w:tr w:rsidR="006A445B" w:rsidRPr="00323771" w:rsidTr="00B30B55">
        <w:tc>
          <w:tcPr>
            <w:tcW w:w="3528" w:type="dxa"/>
          </w:tcPr>
          <w:p w:rsidR="006A445B" w:rsidRPr="00323771" w:rsidRDefault="006A445B" w:rsidP="00B30B55">
            <w:pPr>
              <w:pStyle w:val="Default"/>
              <w:rPr>
                <w:sz w:val="22"/>
                <w:szCs w:val="22"/>
              </w:rPr>
            </w:pPr>
            <w:r w:rsidRPr="00323771">
              <w:rPr>
                <w:sz w:val="22"/>
                <w:szCs w:val="22"/>
              </w:rPr>
              <w:t xml:space="preserve">Organisation </w:t>
            </w:r>
          </w:p>
          <w:p w:rsidR="006A445B" w:rsidRPr="00323771" w:rsidRDefault="006A445B" w:rsidP="00B30B55">
            <w:pPr>
              <w:pStyle w:val="Default"/>
              <w:rPr>
                <w:sz w:val="22"/>
                <w:szCs w:val="22"/>
              </w:rPr>
            </w:pPr>
          </w:p>
        </w:tc>
        <w:tc>
          <w:tcPr>
            <w:tcW w:w="5328" w:type="dxa"/>
          </w:tcPr>
          <w:p w:rsidR="006A445B" w:rsidRPr="00323771" w:rsidRDefault="006A445B" w:rsidP="00B30B55">
            <w:pPr>
              <w:pStyle w:val="Default"/>
              <w:rPr>
                <w:sz w:val="22"/>
                <w:szCs w:val="22"/>
              </w:rPr>
            </w:pPr>
          </w:p>
        </w:tc>
      </w:tr>
      <w:tr w:rsidR="006A445B" w:rsidRPr="00323771" w:rsidTr="00B30B55">
        <w:tc>
          <w:tcPr>
            <w:tcW w:w="3528" w:type="dxa"/>
          </w:tcPr>
          <w:p w:rsidR="006A445B" w:rsidRPr="00323771" w:rsidRDefault="006A445B" w:rsidP="00B30B55">
            <w:pPr>
              <w:pStyle w:val="Default"/>
              <w:rPr>
                <w:sz w:val="22"/>
                <w:szCs w:val="22"/>
              </w:rPr>
            </w:pPr>
            <w:r w:rsidRPr="00323771">
              <w:rPr>
                <w:sz w:val="22"/>
                <w:szCs w:val="22"/>
              </w:rPr>
              <w:t xml:space="preserve">Address (optional) </w:t>
            </w:r>
          </w:p>
          <w:p w:rsidR="006A445B" w:rsidRPr="00323771" w:rsidRDefault="006A445B" w:rsidP="00B30B55">
            <w:pPr>
              <w:pStyle w:val="Default"/>
              <w:rPr>
                <w:sz w:val="22"/>
                <w:szCs w:val="22"/>
              </w:rPr>
            </w:pPr>
          </w:p>
        </w:tc>
        <w:tc>
          <w:tcPr>
            <w:tcW w:w="5328" w:type="dxa"/>
          </w:tcPr>
          <w:p w:rsidR="006A445B" w:rsidRPr="00323771" w:rsidRDefault="006A445B" w:rsidP="00B30B55">
            <w:pPr>
              <w:pStyle w:val="Default"/>
              <w:rPr>
                <w:sz w:val="22"/>
                <w:szCs w:val="22"/>
              </w:rPr>
            </w:pPr>
          </w:p>
        </w:tc>
      </w:tr>
      <w:tr w:rsidR="006A445B" w:rsidRPr="00323771" w:rsidTr="00B30B55">
        <w:tc>
          <w:tcPr>
            <w:tcW w:w="3528" w:type="dxa"/>
          </w:tcPr>
          <w:p w:rsidR="006A445B" w:rsidRPr="00323771" w:rsidRDefault="006A445B" w:rsidP="00B30B55">
            <w:pPr>
              <w:pStyle w:val="Default"/>
              <w:rPr>
                <w:sz w:val="22"/>
                <w:szCs w:val="22"/>
              </w:rPr>
            </w:pPr>
            <w:r w:rsidRPr="00323771">
              <w:rPr>
                <w:sz w:val="22"/>
                <w:szCs w:val="22"/>
              </w:rPr>
              <w:t xml:space="preserve">Email </w:t>
            </w:r>
          </w:p>
        </w:tc>
        <w:tc>
          <w:tcPr>
            <w:tcW w:w="5328" w:type="dxa"/>
          </w:tcPr>
          <w:p w:rsidR="006A445B" w:rsidRPr="00323771" w:rsidRDefault="006A445B" w:rsidP="00B30B55">
            <w:pPr>
              <w:pStyle w:val="Default"/>
              <w:rPr>
                <w:sz w:val="22"/>
                <w:szCs w:val="22"/>
              </w:rPr>
            </w:pPr>
          </w:p>
          <w:p w:rsidR="006A445B" w:rsidRPr="00323771" w:rsidRDefault="006A445B" w:rsidP="00B30B55">
            <w:pPr>
              <w:pStyle w:val="Default"/>
              <w:rPr>
                <w:sz w:val="22"/>
                <w:szCs w:val="22"/>
              </w:rPr>
            </w:pPr>
          </w:p>
        </w:tc>
      </w:tr>
      <w:tr w:rsidR="006A445B" w:rsidRPr="00323771" w:rsidTr="00B30B55">
        <w:tc>
          <w:tcPr>
            <w:tcW w:w="3528" w:type="dxa"/>
          </w:tcPr>
          <w:p w:rsidR="006A445B" w:rsidRPr="00323771" w:rsidRDefault="006A445B" w:rsidP="00B30B55">
            <w:pPr>
              <w:pStyle w:val="Default"/>
              <w:rPr>
                <w:sz w:val="22"/>
                <w:szCs w:val="22"/>
              </w:rPr>
            </w:pPr>
            <w:r w:rsidRPr="00323771">
              <w:rPr>
                <w:sz w:val="22"/>
                <w:szCs w:val="22"/>
              </w:rPr>
              <w:t>Contact tel (optional)</w:t>
            </w:r>
          </w:p>
        </w:tc>
        <w:tc>
          <w:tcPr>
            <w:tcW w:w="5328" w:type="dxa"/>
          </w:tcPr>
          <w:p w:rsidR="006A445B" w:rsidRPr="00323771" w:rsidRDefault="006A445B" w:rsidP="00B30B55">
            <w:pPr>
              <w:pStyle w:val="Default"/>
              <w:rPr>
                <w:sz w:val="22"/>
                <w:szCs w:val="22"/>
              </w:rPr>
            </w:pPr>
          </w:p>
          <w:p w:rsidR="006A445B" w:rsidRPr="00323771" w:rsidRDefault="006A445B" w:rsidP="00B30B55">
            <w:pPr>
              <w:pStyle w:val="Default"/>
              <w:rPr>
                <w:sz w:val="22"/>
                <w:szCs w:val="22"/>
              </w:rPr>
            </w:pPr>
          </w:p>
        </w:tc>
      </w:tr>
    </w:tbl>
    <w:p w:rsidR="006A445B" w:rsidRPr="00323771" w:rsidRDefault="006A445B" w:rsidP="006A445B">
      <w:pPr>
        <w:pStyle w:val="Default"/>
        <w:rPr>
          <w:sz w:val="22"/>
          <w:szCs w:val="22"/>
        </w:rPr>
      </w:pPr>
    </w:p>
    <w:p w:rsidR="006A445B" w:rsidRPr="00323771" w:rsidRDefault="006A445B" w:rsidP="006A445B">
      <w:pPr>
        <w:rPr>
          <w:rFonts w:cs="Arial"/>
        </w:rPr>
      </w:pPr>
    </w:p>
    <w:p w:rsidR="006A445B" w:rsidRPr="00323771" w:rsidRDefault="006A445B" w:rsidP="006A445B">
      <w:pPr>
        <w:rPr>
          <w:rFonts w:cs="Arial"/>
        </w:rPr>
      </w:pPr>
    </w:p>
    <w:p w:rsidR="006A445B" w:rsidRPr="00284855" w:rsidRDefault="006A445B" w:rsidP="006A445B">
      <w:r>
        <w:rPr>
          <w:rFonts w:cs="Arial"/>
        </w:rPr>
        <w:br w:type="page"/>
      </w:r>
      <w:r w:rsidRPr="00284855">
        <w:rPr>
          <w:rFonts w:cs="Arial"/>
          <w:b/>
          <w:bCs/>
        </w:rPr>
        <w:lastRenderedPageBreak/>
        <w:t>Information about you</w:t>
      </w:r>
    </w:p>
    <w:p w:rsidR="006A445B" w:rsidRPr="00323771" w:rsidRDefault="00B249E8" w:rsidP="006A445B">
      <w:pPr>
        <w:autoSpaceDE w:val="0"/>
        <w:autoSpaceDN w:val="0"/>
        <w:adjustRightInd w:val="0"/>
        <w:rPr>
          <w:rFonts w:cs="Arial"/>
          <w:b/>
          <w:bCs/>
        </w:rPr>
      </w:pPr>
      <w:r>
        <w:rPr>
          <w:rFonts w:cs="Arial"/>
          <w:b/>
          <w:bCs/>
          <w:noProof/>
        </w:rPr>
        <w:pict>
          <v:shapetype id="_x0000_t32" coordsize="21600,21600" o:spt="32" o:oned="t" path="m,l21600,21600e" filled="f">
            <v:path arrowok="t" fillok="f" o:connecttype="none"/>
            <o:lock v:ext="edit" shapetype="t"/>
          </v:shapetype>
          <v:shape id="AutoShape 164" o:spid="_x0000_s1057" type="#_x0000_t32" style="position:absolute;margin-left:.3pt;margin-top:.85pt;width:455.25pt;height:0;z-index:2516613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LCvwIAAMkFAAAOAAAAZHJzL2Uyb0RvYy54bWysVFFvmzAQfp+0/2D5nQIJEIJKqpSQvXRb&#10;pXbas2ObgAY2sp2Qatp/39kkrM1epqk8IPvO/u67u893e3fqWnTkSjdS5Di8CTDigkrWiH2Ovz1v&#10;vRQjbYhgpJWC5/iFa3y3+vjhdugzPpO1bBlXCECEzoY+x7Uxfeb7mta8I/pG9lyAs5KqIwa2au8z&#10;RQZA71p/FgSJP0jFeiUp1xqsm9GJVw6/qjg1X6tKc4PaHAM34/7K/Xf2769uSbZXpK8beqZB/oNF&#10;RxoBQSeoDTEEHVTzF1TXUCW1rMwNlZ0vq6qh3OUA2YTBVTZPNem5ywWKo/upTPr9YOmX46NCDctx&#10;NFtiJEgHTVofjHSxUZhEtkRDrzM4WYhHZZOkJ/HUP0j6QyMhi5qIPXfHn196uB3aG/6bK3ajewi0&#10;Gz5LBmcIRHD1OlWqs5BQCXRybXmZ2sJPBlEwxos0TBYxRvTi80l2udgrbT5x2SG7yLE2ijT72hRS&#10;CGi+VKELQ44P2lhaJLtcsFGF3DZt6zTQCjTkeJbGEMi6tGwbZr1uo/a7olXoSEBGUTAP45lL8uqY&#10;kgfBHFrNCSvPa0OadlxD9FZYPO6UOVKC3cnA0tkhY6ean8tgWaZlGnnRLCm9KNhsvPW2iLxkGy7i&#10;zXxTFJvwlyUaRlndMMaF5XpRcBj9m0LOb2nU3qThqSr+W3RXPiD7lul6GweLaJ56i0U896J5GXj3&#10;6bbw1kWYJIvyvrgvr5iWLnv9PmSnUlpW8mC4eqrZgFhj1TBL50sYQKyBFz9PgyRYLjAi7R5GFTUK&#10;IyXN98bUTrxWdhbDjR4+dZtQyoWJnKs9dCDfUQVxAN84PsAMQ2Y0n02k7WtydRC6P2G7Uk5sx8Je&#10;NGF3U1fPtfpTekC56MW9Mfusxge6k+zlUV3eHswLd+k82+xAer2H9esJvPoNAAD//wMAUEsDBBQA&#10;BgAIAAAAIQDEbf5W3AAAAAYBAAAPAAAAZHJzL2Rvd25yZXYueG1sTI9PS8NAFMTvgt9heYK3dtMW&#10;UxuzKSJKQYT+Ba+b7GsSzL6N2U2bfntfvehxmGHmN+lysI04YedrRwom4wgEUuFMTaWCw/5t9AjC&#10;B01GN45QwQU9LLPbm1Qnxp1pi6ddKAWXkE+0giqENpHSFxVa7ceuRWLv6DqrA8uulKbTZy63jZxG&#10;USytrokXKt3iS4XF1663CvB7u36/hMPKv9pZv87jzw+/WSl1fzc8P4EIOIS/MFzxGR0yZspdT8aL&#10;RsFo9sBJBdMYBNuLaM7X8l8ts1T+x89+AAAA//8DAFBLAQItABQABgAIAAAAIQC2gziS/gAAAOEB&#10;AAATAAAAAAAAAAAAAAAAAAAAAABbQ29udGVudF9UeXBlc10ueG1sUEsBAi0AFAAGAAgAAAAhADj9&#10;If/WAAAAlAEAAAsAAAAAAAAAAAAAAAAALwEAAF9yZWxzLy5yZWxzUEsBAi0AFAAGAAgAAAAhANNQ&#10;AsK/AgAAyQUAAA4AAAAAAAAAAAAAAAAALgIAAGRycy9lMm9Eb2MueG1sUEsBAi0AFAAGAAgAAAAh&#10;AMRt/lbcAAAABgEAAA8AAAAAAAAAAAAAAAAAGQUAAGRycy9kb3ducmV2LnhtbFBLBQYAAAAABAAE&#10;APMAAAAiBgAAAAA=&#10;" strokecolor="#403152" strokeweight="2.25pt">
            <v:shadow color="#3f3151" opacity=".5" offset="1pt"/>
          </v:shape>
        </w:pict>
      </w:r>
    </w:p>
    <w:p w:rsidR="006A445B" w:rsidRPr="00CC75B6" w:rsidRDefault="006A445B" w:rsidP="006A445B">
      <w:pPr>
        <w:autoSpaceDE w:val="0"/>
        <w:autoSpaceDN w:val="0"/>
        <w:adjustRightInd w:val="0"/>
        <w:rPr>
          <w:rFonts w:cs="Arial"/>
          <w:b/>
          <w:bCs/>
        </w:rPr>
      </w:pPr>
      <w:r w:rsidRPr="00CC75B6">
        <w:rPr>
          <w:rFonts w:cs="Arial"/>
          <w:b/>
          <w:bCs/>
        </w:rPr>
        <w:t>** Please complete this section if you are responding as an organisation</w:t>
      </w:r>
    </w:p>
    <w:p w:rsidR="006A445B" w:rsidRPr="00323771" w:rsidRDefault="006A445B" w:rsidP="006A445B">
      <w:pPr>
        <w:autoSpaceDE w:val="0"/>
        <w:autoSpaceDN w:val="0"/>
        <w:adjustRightInd w:val="0"/>
        <w:rPr>
          <w:rFonts w:cs="Arial"/>
        </w:rPr>
      </w:pPr>
    </w:p>
    <w:p w:rsidR="006A445B" w:rsidRPr="00323771" w:rsidRDefault="006A445B" w:rsidP="006A445B">
      <w:pPr>
        <w:autoSpaceDE w:val="0"/>
        <w:autoSpaceDN w:val="0"/>
        <w:adjustRightInd w:val="0"/>
        <w:rPr>
          <w:rFonts w:cs="Arial"/>
          <w:b/>
        </w:rPr>
      </w:pPr>
      <w:r w:rsidRPr="00323771">
        <w:rPr>
          <w:rFonts w:cs="Arial"/>
          <w:b/>
        </w:rPr>
        <w:t>Which of the following categories best describes your organisation?</w:t>
      </w:r>
    </w:p>
    <w:p w:rsidR="006A445B" w:rsidRPr="00323771" w:rsidRDefault="006A445B" w:rsidP="006A445B">
      <w:pPr>
        <w:autoSpaceDE w:val="0"/>
        <w:autoSpaceDN w:val="0"/>
        <w:adjustRightInd w:val="0"/>
        <w:rPr>
          <w:rFonts w:cs="Arial"/>
          <w:b/>
        </w:rPr>
      </w:pPr>
    </w:p>
    <w:tbl>
      <w:tblPr>
        <w:tblW w:w="0" w:type="auto"/>
        <w:tblInd w:w="108" w:type="dxa"/>
        <w:tblLook w:val="01E0"/>
      </w:tblPr>
      <w:tblGrid>
        <w:gridCol w:w="5103"/>
        <w:gridCol w:w="709"/>
      </w:tblGrid>
      <w:tr w:rsidR="006A445B" w:rsidRPr="00323771" w:rsidTr="00B30B55">
        <w:tc>
          <w:tcPr>
            <w:tcW w:w="5103" w:type="dxa"/>
          </w:tcPr>
          <w:p w:rsidR="006A445B" w:rsidRPr="00323771" w:rsidRDefault="006A445B" w:rsidP="00B30B55">
            <w:pPr>
              <w:pStyle w:val="Default"/>
              <w:rPr>
                <w:sz w:val="22"/>
                <w:szCs w:val="22"/>
              </w:rPr>
            </w:pPr>
            <w:r w:rsidRPr="00323771">
              <w:rPr>
                <w:sz w:val="22"/>
                <w:szCs w:val="22"/>
              </w:rPr>
              <w:t xml:space="preserve">Pharmacy representative body </w:t>
            </w:r>
          </w:p>
        </w:tc>
        <w:tc>
          <w:tcPr>
            <w:tcW w:w="709" w:type="dxa"/>
            <w:tcBorders>
              <w:top w:val="single" w:sz="4" w:space="0" w:color="auto"/>
              <w:left w:val="single" w:sz="4" w:space="0" w:color="auto"/>
              <w:bottom w:val="single" w:sz="4" w:space="0" w:color="auto"/>
              <w:right w:val="single" w:sz="4" w:space="0" w:color="auto"/>
            </w:tcBorders>
          </w:tcPr>
          <w:p w:rsidR="006A445B" w:rsidRPr="00323771" w:rsidRDefault="006A445B" w:rsidP="00B30B55">
            <w:pPr>
              <w:pStyle w:val="Default"/>
              <w:rPr>
                <w:sz w:val="22"/>
                <w:szCs w:val="22"/>
              </w:rPr>
            </w:pPr>
          </w:p>
          <w:p w:rsidR="006A445B" w:rsidRPr="00323771" w:rsidRDefault="006A445B" w:rsidP="00B30B55">
            <w:pPr>
              <w:pStyle w:val="Default"/>
              <w:rPr>
                <w:sz w:val="22"/>
                <w:szCs w:val="22"/>
              </w:rPr>
            </w:pPr>
          </w:p>
        </w:tc>
      </w:tr>
      <w:tr w:rsidR="006A445B" w:rsidRPr="00323771" w:rsidTr="00B30B55">
        <w:tc>
          <w:tcPr>
            <w:tcW w:w="5103" w:type="dxa"/>
          </w:tcPr>
          <w:p w:rsidR="006A445B" w:rsidRPr="00323771" w:rsidRDefault="006A445B" w:rsidP="00B30B55">
            <w:pPr>
              <w:pStyle w:val="Default"/>
              <w:rPr>
                <w:sz w:val="22"/>
                <w:szCs w:val="22"/>
              </w:rPr>
            </w:pPr>
          </w:p>
        </w:tc>
        <w:tc>
          <w:tcPr>
            <w:tcW w:w="709" w:type="dxa"/>
            <w:tcBorders>
              <w:top w:val="single" w:sz="4" w:space="0" w:color="auto"/>
              <w:bottom w:val="single" w:sz="4" w:space="0" w:color="auto"/>
            </w:tcBorders>
          </w:tcPr>
          <w:p w:rsidR="006A445B" w:rsidRPr="00323771" w:rsidRDefault="006A445B" w:rsidP="00B30B55">
            <w:pPr>
              <w:pStyle w:val="Default"/>
              <w:rPr>
                <w:sz w:val="22"/>
                <w:szCs w:val="22"/>
              </w:rPr>
            </w:pPr>
          </w:p>
        </w:tc>
      </w:tr>
      <w:tr w:rsidR="006A445B" w:rsidRPr="00323771" w:rsidTr="00B30B55">
        <w:tc>
          <w:tcPr>
            <w:tcW w:w="5103" w:type="dxa"/>
          </w:tcPr>
          <w:p w:rsidR="006A445B" w:rsidRPr="00323771" w:rsidRDefault="006A445B" w:rsidP="00B30B55">
            <w:pPr>
              <w:autoSpaceDE w:val="0"/>
              <w:autoSpaceDN w:val="0"/>
              <w:adjustRightInd w:val="0"/>
              <w:rPr>
                <w:rFonts w:cs="Arial"/>
              </w:rPr>
            </w:pPr>
            <w:r w:rsidRPr="00323771">
              <w:rPr>
                <w:rFonts w:cs="Arial"/>
              </w:rPr>
              <w:t xml:space="preserve">Body representing patients or public </w:t>
            </w:r>
            <w:r w:rsidRPr="00323771">
              <w:rPr>
                <w:rFonts w:cs="Arial"/>
              </w:rPr>
              <w:tab/>
            </w:r>
          </w:p>
        </w:tc>
        <w:tc>
          <w:tcPr>
            <w:tcW w:w="709" w:type="dxa"/>
            <w:tcBorders>
              <w:top w:val="single" w:sz="4" w:space="0" w:color="auto"/>
              <w:left w:val="single" w:sz="4" w:space="0" w:color="auto"/>
              <w:bottom w:val="single" w:sz="4" w:space="0" w:color="auto"/>
              <w:right w:val="single" w:sz="4" w:space="0" w:color="auto"/>
            </w:tcBorders>
          </w:tcPr>
          <w:p w:rsidR="006A445B" w:rsidRPr="00323771" w:rsidRDefault="006A445B" w:rsidP="00B30B55">
            <w:pPr>
              <w:pStyle w:val="Default"/>
              <w:rPr>
                <w:sz w:val="22"/>
                <w:szCs w:val="22"/>
              </w:rPr>
            </w:pPr>
          </w:p>
          <w:p w:rsidR="006A445B" w:rsidRPr="00323771" w:rsidRDefault="006A445B" w:rsidP="00B30B55">
            <w:pPr>
              <w:pStyle w:val="Default"/>
              <w:rPr>
                <w:sz w:val="22"/>
                <w:szCs w:val="22"/>
              </w:rPr>
            </w:pPr>
          </w:p>
        </w:tc>
      </w:tr>
      <w:tr w:rsidR="006A445B" w:rsidRPr="00323771" w:rsidTr="00B30B55">
        <w:tc>
          <w:tcPr>
            <w:tcW w:w="5103" w:type="dxa"/>
          </w:tcPr>
          <w:p w:rsidR="006A445B" w:rsidRPr="00323771" w:rsidRDefault="006A445B" w:rsidP="00B30B55">
            <w:pPr>
              <w:autoSpaceDE w:val="0"/>
              <w:autoSpaceDN w:val="0"/>
              <w:adjustRightInd w:val="0"/>
              <w:rPr>
                <w:rFonts w:cs="Arial"/>
              </w:rPr>
            </w:pPr>
          </w:p>
        </w:tc>
        <w:tc>
          <w:tcPr>
            <w:tcW w:w="709" w:type="dxa"/>
            <w:tcBorders>
              <w:top w:val="single" w:sz="4" w:space="0" w:color="auto"/>
              <w:bottom w:val="single" w:sz="4" w:space="0" w:color="auto"/>
            </w:tcBorders>
          </w:tcPr>
          <w:p w:rsidR="006A445B" w:rsidRPr="00323771" w:rsidRDefault="006A445B" w:rsidP="00B30B55">
            <w:pPr>
              <w:pStyle w:val="Default"/>
              <w:rPr>
                <w:sz w:val="22"/>
                <w:szCs w:val="22"/>
              </w:rPr>
            </w:pPr>
          </w:p>
        </w:tc>
      </w:tr>
      <w:tr w:rsidR="006A445B" w:rsidRPr="00323771" w:rsidTr="00B30B55">
        <w:tc>
          <w:tcPr>
            <w:tcW w:w="5103" w:type="dxa"/>
          </w:tcPr>
          <w:p w:rsidR="006A445B" w:rsidRPr="00323771" w:rsidRDefault="006A445B" w:rsidP="00B30B55">
            <w:pPr>
              <w:pStyle w:val="Default"/>
              <w:rPr>
                <w:sz w:val="22"/>
                <w:szCs w:val="22"/>
              </w:rPr>
            </w:pPr>
            <w:r w:rsidRPr="00323771">
              <w:rPr>
                <w:sz w:val="22"/>
                <w:szCs w:val="22"/>
              </w:rPr>
              <w:t xml:space="preserve">Government department </w:t>
            </w:r>
            <w:r w:rsidRPr="00323771">
              <w:rPr>
                <w:sz w:val="22"/>
                <w:szCs w:val="22"/>
              </w:rPr>
              <w:tab/>
            </w:r>
          </w:p>
        </w:tc>
        <w:tc>
          <w:tcPr>
            <w:tcW w:w="709" w:type="dxa"/>
            <w:tcBorders>
              <w:top w:val="single" w:sz="4" w:space="0" w:color="auto"/>
              <w:left w:val="single" w:sz="4" w:space="0" w:color="auto"/>
              <w:bottom w:val="single" w:sz="4" w:space="0" w:color="auto"/>
              <w:right w:val="single" w:sz="4" w:space="0" w:color="auto"/>
            </w:tcBorders>
          </w:tcPr>
          <w:p w:rsidR="006A445B" w:rsidRPr="00323771" w:rsidRDefault="006A445B" w:rsidP="00B30B55">
            <w:pPr>
              <w:pStyle w:val="Default"/>
              <w:rPr>
                <w:sz w:val="22"/>
                <w:szCs w:val="22"/>
              </w:rPr>
            </w:pPr>
          </w:p>
          <w:p w:rsidR="006A445B" w:rsidRPr="00323771" w:rsidRDefault="006A445B" w:rsidP="00B30B55">
            <w:pPr>
              <w:pStyle w:val="Default"/>
              <w:rPr>
                <w:sz w:val="22"/>
                <w:szCs w:val="22"/>
              </w:rPr>
            </w:pPr>
          </w:p>
        </w:tc>
      </w:tr>
      <w:tr w:rsidR="006A445B" w:rsidRPr="00323771" w:rsidTr="00B30B55">
        <w:tc>
          <w:tcPr>
            <w:tcW w:w="5103" w:type="dxa"/>
          </w:tcPr>
          <w:p w:rsidR="006A445B" w:rsidRPr="00323771" w:rsidRDefault="006A445B" w:rsidP="00B30B55">
            <w:pPr>
              <w:pStyle w:val="Default"/>
              <w:rPr>
                <w:sz w:val="22"/>
                <w:szCs w:val="22"/>
              </w:rPr>
            </w:pPr>
          </w:p>
        </w:tc>
        <w:tc>
          <w:tcPr>
            <w:tcW w:w="709" w:type="dxa"/>
            <w:tcBorders>
              <w:top w:val="single" w:sz="4" w:space="0" w:color="auto"/>
              <w:bottom w:val="single" w:sz="4" w:space="0" w:color="auto"/>
            </w:tcBorders>
          </w:tcPr>
          <w:p w:rsidR="006A445B" w:rsidRPr="00323771" w:rsidRDefault="006A445B" w:rsidP="00B30B55">
            <w:pPr>
              <w:pStyle w:val="Default"/>
              <w:rPr>
                <w:sz w:val="22"/>
                <w:szCs w:val="22"/>
              </w:rPr>
            </w:pPr>
          </w:p>
        </w:tc>
      </w:tr>
      <w:tr w:rsidR="006A445B" w:rsidRPr="00323771" w:rsidTr="00B30B55">
        <w:tc>
          <w:tcPr>
            <w:tcW w:w="5103" w:type="dxa"/>
          </w:tcPr>
          <w:p w:rsidR="006A445B" w:rsidRPr="00323771" w:rsidRDefault="006A445B" w:rsidP="00B30B55">
            <w:pPr>
              <w:autoSpaceDE w:val="0"/>
              <w:autoSpaceDN w:val="0"/>
              <w:adjustRightInd w:val="0"/>
              <w:rPr>
                <w:rFonts w:cs="Arial"/>
              </w:rPr>
            </w:pPr>
            <w:r w:rsidRPr="00323771">
              <w:rPr>
                <w:rFonts w:cs="Arial"/>
              </w:rPr>
              <w:t xml:space="preserve">HSC organisation </w:t>
            </w:r>
            <w:r w:rsidRPr="00323771">
              <w:rPr>
                <w:rFonts w:cs="Arial"/>
              </w:rPr>
              <w:tab/>
            </w:r>
            <w:r w:rsidRPr="00323771">
              <w:rPr>
                <w:rFonts w:cs="Arial"/>
              </w:rPr>
              <w:tab/>
            </w:r>
          </w:p>
        </w:tc>
        <w:tc>
          <w:tcPr>
            <w:tcW w:w="709" w:type="dxa"/>
            <w:tcBorders>
              <w:top w:val="single" w:sz="4" w:space="0" w:color="auto"/>
              <w:left w:val="single" w:sz="4" w:space="0" w:color="auto"/>
              <w:bottom w:val="single" w:sz="4" w:space="0" w:color="auto"/>
              <w:right w:val="single" w:sz="4" w:space="0" w:color="auto"/>
            </w:tcBorders>
          </w:tcPr>
          <w:p w:rsidR="006A445B" w:rsidRPr="00323771" w:rsidRDefault="006A445B" w:rsidP="00B30B55">
            <w:pPr>
              <w:pStyle w:val="Default"/>
              <w:rPr>
                <w:sz w:val="22"/>
                <w:szCs w:val="22"/>
              </w:rPr>
            </w:pPr>
          </w:p>
          <w:p w:rsidR="006A445B" w:rsidRPr="00323771" w:rsidRDefault="006A445B" w:rsidP="00B30B55">
            <w:pPr>
              <w:pStyle w:val="Default"/>
              <w:rPr>
                <w:sz w:val="22"/>
                <w:szCs w:val="22"/>
              </w:rPr>
            </w:pPr>
          </w:p>
        </w:tc>
      </w:tr>
      <w:tr w:rsidR="006A445B" w:rsidRPr="00323771" w:rsidTr="00B30B55">
        <w:tc>
          <w:tcPr>
            <w:tcW w:w="5103" w:type="dxa"/>
          </w:tcPr>
          <w:p w:rsidR="006A445B" w:rsidRPr="00323771" w:rsidRDefault="006A445B" w:rsidP="00B30B55">
            <w:pPr>
              <w:autoSpaceDE w:val="0"/>
              <w:autoSpaceDN w:val="0"/>
              <w:adjustRightInd w:val="0"/>
              <w:rPr>
                <w:rFonts w:cs="Arial"/>
              </w:rPr>
            </w:pPr>
          </w:p>
        </w:tc>
        <w:tc>
          <w:tcPr>
            <w:tcW w:w="709" w:type="dxa"/>
            <w:tcBorders>
              <w:top w:val="single" w:sz="4" w:space="0" w:color="auto"/>
              <w:bottom w:val="single" w:sz="4" w:space="0" w:color="auto"/>
            </w:tcBorders>
          </w:tcPr>
          <w:p w:rsidR="006A445B" w:rsidRPr="00323771" w:rsidRDefault="006A445B" w:rsidP="00B30B55">
            <w:pPr>
              <w:pStyle w:val="Default"/>
              <w:rPr>
                <w:sz w:val="22"/>
                <w:szCs w:val="22"/>
              </w:rPr>
            </w:pPr>
          </w:p>
        </w:tc>
      </w:tr>
      <w:tr w:rsidR="006A445B" w:rsidRPr="00323771" w:rsidTr="00B30B55">
        <w:tc>
          <w:tcPr>
            <w:tcW w:w="5103" w:type="dxa"/>
          </w:tcPr>
          <w:p w:rsidR="006A445B" w:rsidRPr="00323771" w:rsidRDefault="006A445B" w:rsidP="00B30B55">
            <w:pPr>
              <w:autoSpaceDE w:val="0"/>
              <w:autoSpaceDN w:val="0"/>
              <w:adjustRightInd w:val="0"/>
              <w:rPr>
                <w:rFonts w:cs="Arial"/>
              </w:rPr>
            </w:pPr>
          </w:p>
        </w:tc>
        <w:tc>
          <w:tcPr>
            <w:tcW w:w="709" w:type="dxa"/>
            <w:tcBorders>
              <w:top w:val="single" w:sz="4" w:space="0" w:color="auto"/>
              <w:bottom w:val="single" w:sz="4" w:space="0" w:color="auto"/>
            </w:tcBorders>
          </w:tcPr>
          <w:p w:rsidR="006A445B" w:rsidRPr="00323771" w:rsidRDefault="006A445B" w:rsidP="00B30B55">
            <w:pPr>
              <w:pStyle w:val="Default"/>
              <w:rPr>
                <w:sz w:val="22"/>
                <w:szCs w:val="22"/>
              </w:rPr>
            </w:pPr>
          </w:p>
        </w:tc>
      </w:tr>
      <w:tr w:rsidR="006A445B" w:rsidRPr="00323771" w:rsidTr="00B30B55">
        <w:tc>
          <w:tcPr>
            <w:tcW w:w="5103" w:type="dxa"/>
          </w:tcPr>
          <w:p w:rsidR="006A445B" w:rsidRPr="00323771" w:rsidRDefault="006A445B" w:rsidP="00B30B55">
            <w:pPr>
              <w:pStyle w:val="Default"/>
              <w:rPr>
                <w:sz w:val="22"/>
                <w:szCs w:val="22"/>
              </w:rPr>
            </w:pPr>
            <w:r w:rsidRPr="00323771">
              <w:rPr>
                <w:sz w:val="22"/>
                <w:szCs w:val="22"/>
              </w:rPr>
              <w:t xml:space="preserve">Regulatory body </w:t>
            </w:r>
            <w:r w:rsidRPr="00323771">
              <w:rPr>
                <w:sz w:val="22"/>
                <w:szCs w:val="22"/>
              </w:rPr>
              <w:tab/>
            </w:r>
          </w:p>
        </w:tc>
        <w:tc>
          <w:tcPr>
            <w:tcW w:w="709" w:type="dxa"/>
            <w:tcBorders>
              <w:top w:val="single" w:sz="4" w:space="0" w:color="auto"/>
              <w:left w:val="single" w:sz="4" w:space="0" w:color="auto"/>
              <w:bottom w:val="single" w:sz="4" w:space="0" w:color="auto"/>
              <w:right w:val="single" w:sz="4" w:space="0" w:color="auto"/>
            </w:tcBorders>
          </w:tcPr>
          <w:p w:rsidR="006A445B" w:rsidRPr="00323771" w:rsidRDefault="006A445B" w:rsidP="00B30B55">
            <w:pPr>
              <w:pStyle w:val="Default"/>
              <w:rPr>
                <w:sz w:val="22"/>
                <w:szCs w:val="22"/>
              </w:rPr>
            </w:pPr>
          </w:p>
          <w:p w:rsidR="006A445B" w:rsidRPr="00323771" w:rsidRDefault="006A445B" w:rsidP="00B30B55">
            <w:pPr>
              <w:pStyle w:val="Default"/>
              <w:rPr>
                <w:sz w:val="22"/>
                <w:szCs w:val="22"/>
              </w:rPr>
            </w:pPr>
          </w:p>
        </w:tc>
      </w:tr>
      <w:tr w:rsidR="006A445B" w:rsidRPr="00323771" w:rsidTr="00B30B55">
        <w:tc>
          <w:tcPr>
            <w:tcW w:w="5103" w:type="dxa"/>
          </w:tcPr>
          <w:p w:rsidR="006A445B" w:rsidRPr="00323771" w:rsidRDefault="006A445B" w:rsidP="00B30B55">
            <w:pPr>
              <w:pStyle w:val="Default"/>
              <w:rPr>
                <w:sz w:val="22"/>
                <w:szCs w:val="22"/>
              </w:rPr>
            </w:pPr>
          </w:p>
        </w:tc>
        <w:tc>
          <w:tcPr>
            <w:tcW w:w="709" w:type="dxa"/>
            <w:tcBorders>
              <w:top w:val="single" w:sz="4" w:space="0" w:color="auto"/>
              <w:bottom w:val="single" w:sz="4" w:space="0" w:color="auto"/>
            </w:tcBorders>
          </w:tcPr>
          <w:p w:rsidR="006A445B" w:rsidRPr="00323771" w:rsidRDefault="006A445B" w:rsidP="00B30B55">
            <w:pPr>
              <w:pStyle w:val="Default"/>
              <w:rPr>
                <w:sz w:val="22"/>
                <w:szCs w:val="22"/>
              </w:rPr>
            </w:pPr>
          </w:p>
        </w:tc>
      </w:tr>
      <w:tr w:rsidR="006A445B" w:rsidRPr="00323771" w:rsidTr="00B30B55">
        <w:tc>
          <w:tcPr>
            <w:tcW w:w="5103" w:type="dxa"/>
          </w:tcPr>
          <w:p w:rsidR="006A445B" w:rsidRPr="00323771" w:rsidRDefault="006A445B" w:rsidP="00B30B55">
            <w:pPr>
              <w:autoSpaceDE w:val="0"/>
              <w:autoSpaceDN w:val="0"/>
              <w:adjustRightInd w:val="0"/>
              <w:rPr>
                <w:rFonts w:cs="Arial"/>
              </w:rPr>
            </w:pPr>
            <w:r w:rsidRPr="00323771">
              <w:rPr>
                <w:rFonts w:cs="Arial"/>
              </w:rPr>
              <w:t>Other (please give details)</w:t>
            </w:r>
          </w:p>
        </w:tc>
        <w:tc>
          <w:tcPr>
            <w:tcW w:w="709" w:type="dxa"/>
            <w:tcBorders>
              <w:top w:val="single" w:sz="4" w:space="0" w:color="auto"/>
              <w:left w:val="single" w:sz="4" w:space="0" w:color="auto"/>
              <w:bottom w:val="single" w:sz="4" w:space="0" w:color="auto"/>
              <w:right w:val="single" w:sz="4" w:space="0" w:color="auto"/>
            </w:tcBorders>
          </w:tcPr>
          <w:p w:rsidR="006A445B" w:rsidRPr="00323771" w:rsidRDefault="006A445B" w:rsidP="00B30B55">
            <w:pPr>
              <w:pStyle w:val="Default"/>
              <w:rPr>
                <w:sz w:val="22"/>
                <w:szCs w:val="22"/>
              </w:rPr>
            </w:pPr>
          </w:p>
          <w:p w:rsidR="006A445B" w:rsidRPr="00323771" w:rsidRDefault="006A445B" w:rsidP="00B30B55">
            <w:pPr>
              <w:pStyle w:val="Default"/>
              <w:rPr>
                <w:sz w:val="22"/>
                <w:szCs w:val="22"/>
              </w:rPr>
            </w:pPr>
          </w:p>
        </w:tc>
      </w:tr>
    </w:tbl>
    <w:p w:rsidR="006A445B" w:rsidRPr="00323771" w:rsidRDefault="006A445B" w:rsidP="006A445B">
      <w:pPr>
        <w:autoSpaceDE w:val="0"/>
        <w:autoSpaceDN w:val="0"/>
        <w:adjustRightInd w:val="0"/>
        <w:rPr>
          <w:rFonts w:cs="Arial"/>
          <w:b/>
        </w:rPr>
      </w:pP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00"/>
      </w:tblGrid>
      <w:tr w:rsidR="006A445B" w:rsidRPr="00323771" w:rsidTr="00B30B55">
        <w:trPr>
          <w:trHeight w:val="420"/>
        </w:trPr>
        <w:tc>
          <w:tcPr>
            <w:tcW w:w="8300" w:type="dxa"/>
          </w:tcPr>
          <w:p w:rsidR="006A445B" w:rsidRPr="00323771" w:rsidRDefault="006A445B" w:rsidP="00B30B55">
            <w:pPr>
              <w:autoSpaceDE w:val="0"/>
              <w:autoSpaceDN w:val="0"/>
              <w:adjustRightInd w:val="0"/>
              <w:rPr>
                <w:rFonts w:cs="Arial"/>
              </w:rPr>
            </w:pPr>
          </w:p>
          <w:p w:rsidR="006A445B" w:rsidRPr="00323771" w:rsidRDefault="006A445B" w:rsidP="00B30B55">
            <w:pPr>
              <w:autoSpaceDE w:val="0"/>
              <w:autoSpaceDN w:val="0"/>
              <w:adjustRightInd w:val="0"/>
              <w:rPr>
                <w:rFonts w:cs="Arial"/>
              </w:rPr>
            </w:pPr>
          </w:p>
          <w:p w:rsidR="006A445B" w:rsidRPr="00323771" w:rsidRDefault="006A445B" w:rsidP="00B30B55">
            <w:pPr>
              <w:autoSpaceDE w:val="0"/>
              <w:autoSpaceDN w:val="0"/>
              <w:adjustRightInd w:val="0"/>
              <w:rPr>
                <w:rFonts w:cs="Arial"/>
              </w:rPr>
            </w:pPr>
          </w:p>
          <w:p w:rsidR="006A445B" w:rsidRPr="00323771" w:rsidRDefault="006A445B" w:rsidP="00B30B55">
            <w:pPr>
              <w:autoSpaceDE w:val="0"/>
              <w:autoSpaceDN w:val="0"/>
              <w:adjustRightInd w:val="0"/>
              <w:rPr>
                <w:rFonts w:cs="Arial"/>
              </w:rPr>
            </w:pPr>
          </w:p>
          <w:p w:rsidR="006A445B" w:rsidRPr="00323771" w:rsidRDefault="006A445B" w:rsidP="00B30B55">
            <w:pPr>
              <w:autoSpaceDE w:val="0"/>
              <w:autoSpaceDN w:val="0"/>
              <w:adjustRightInd w:val="0"/>
              <w:rPr>
                <w:rFonts w:cs="Arial"/>
              </w:rPr>
            </w:pPr>
          </w:p>
          <w:p w:rsidR="006A445B" w:rsidRPr="00323771" w:rsidRDefault="006A445B" w:rsidP="00B30B55">
            <w:pPr>
              <w:autoSpaceDE w:val="0"/>
              <w:autoSpaceDN w:val="0"/>
              <w:adjustRightInd w:val="0"/>
              <w:rPr>
                <w:rFonts w:cs="Arial"/>
              </w:rPr>
            </w:pPr>
          </w:p>
          <w:p w:rsidR="006A445B" w:rsidRPr="00323771" w:rsidRDefault="006A445B" w:rsidP="00B30B55">
            <w:pPr>
              <w:autoSpaceDE w:val="0"/>
              <w:autoSpaceDN w:val="0"/>
              <w:adjustRightInd w:val="0"/>
              <w:rPr>
                <w:rFonts w:cs="Arial"/>
              </w:rPr>
            </w:pPr>
          </w:p>
          <w:p w:rsidR="006A445B" w:rsidRPr="00323771" w:rsidRDefault="006A445B" w:rsidP="00B30B55">
            <w:pPr>
              <w:autoSpaceDE w:val="0"/>
              <w:autoSpaceDN w:val="0"/>
              <w:adjustRightInd w:val="0"/>
              <w:rPr>
                <w:rFonts w:cs="Arial"/>
              </w:rPr>
            </w:pPr>
          </w:p>
          <w:p w:rsidR="006A445B" w:rsidRPr="00323771" w:rsidRDefault="006A445B" w:rsidP="00B30B55">
            <w:pPr>
              <w:autoSpaceDE w:val="0"/>
              <w:autoSpaceDN w:val="0"/>
              <w:adjustRightInd w:val="0"/>
              <w:rPr>
                <w:rFonts w:cs="Arial"/>
              </w:rPr>
            </w:pPr>
          </w:p>
        </w:tc>
      </w:tr>
    </w:tbl>
    <w:p w:rsidR="006A445B" w:rsidRPr="00323771" w:rsidRDefault="006A445B" w:rsidP="006A445B">
      <w:pPr>
        <w:autoSpaceDE w:val="0"/>
        <w:autoSpaceDN w:val="0"/>
        <w:adjustRightInd w:val="0"/>
        <w:rPr>
          <w:rFonts w:cs="Arial"/>
        </w:rPr>
      </w:pPr>
      <w:r w:rsidRPr="00323771">
        <w:rPr>
          <w:rFonts w:cs="Arial"/>
        </w:rPr>
        <w:br w:type="page"/>
      </w:r>
    </w:p>
    <w:p w:rsidR="006A445B" w:rsidRPr="00323771" w:rsidRDefault="006A445B" w:rsidP="006A445B">
      <w:pPr>
        <w:autoSpaceDE w:val="0"/>
        <w:autoSpaceDN w:val="0"/>
        <w:adjustRightInd w:val="0"/>
        <w:outlineLvl w:val="0"/>
        <w:rPr>
          <w:rFonts w:cs="Arial"/>
          <w:b/>
          <w:bCs/>
        </w:rPr>
      </w:pPr>
      <w:r w:rsidRPr="00323771">
        <w:rPr>
          <w:rFonts w:cs="Arial"/>
          <w:b/>
          <w:bCs/>
        </w:rPr>
        <w:lastRenderedPageBreak/>
        <w:t>Responding as an individual</w:t>
      </w:r>
    </w:p>
    <w:p w:rsidR="006A445B" w:rsidRPr="00CC75B6" w:rsidRDefault="00B249E8" w:rsidP="006A445B">
      <w:pPr>
        <w:autoSpaceDE w:val="0"/>
        <w:autoSpaceDN w:val="0"/>
        <w:adjustRightInd w:val="0"/>
        <w:rPr>
          <w:rFonts w:cs="Arial"/>
        </w:rPr>
      </w:pPr>
      <w:r>
        <w:rPr>
          <w:rFonts w:cs="Arial"/>
          <w:noProof/>
        </w:rPr>
        <w:pict>
          <v:shape id="_x0000_s1063" type="#_x0000_t32" style="position:absolute;margin-left:-1.2pt;margin-top:3.2pt;width:455.25pt;height:0;z-index:25166745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LCvwIAAMkFAAAOAAAAZHJzL2Uyb0RvYy54bWysVFFvmzAQfp+0/2D5nQIJEIJKqpSQvXRb&#10;pXbas2ObgAY2sp2Qatp/39kkrM1epqk8IPvO/u67u893e3fqWnTkSjdS5Di8CTDigkrWiH2Ovz1v&#10;vRQjbYhgpJWC5/iFa3y3+vjhdugzPpO1bBlXCECEzoY+x7Uxfeb7mta8I/pG9lyAs5KqIwa2au8z&#10;RQZA71p/FgSJP0jFeiUp1xqsm9GJVw6/qjg1X6tKc4PaHAM34/7K/Xf2769uSbZXpK8beqZB/oNF&#10;RxoBQSeoDTEEHVTzF1TXUCW1rMwNlZ0vq6qh3OUA2YTBVTZPNem5ywWKo/upTPr9YOmX46NCDctx&#10;NFtiJEgHTVofjHSxUZhEtkRDrzM4WYhHZZOkJ/HUP0j6QyMhi5qIPXfHn196uB3aG/6bK3ajewi0&#10;Gz5LBmcIRHD1OlWqs5BQCXRybXmZ2sJPBlEwxos0TBYxRvTi80l2udgrbT5x2SG7yLE2ijT72hRS&#10;CGi+VKELQ44P2lhaJLtcsFGF3DZt6zTQCjTkeJbGEMi6tGwbZr1uo/a7olXoSEBGUTAP45lL8uqY&#10;kgfBHFrNCSvPa0OadlxD9FZYPO6UOVKC3cnA0tkhY6ean8tgWaZlGnnRLCm9KNhsvPW2iLxkGy7i&#10;zXxTFJvwlyUaRlndMMaF5XpRcBj9m0LOb2nU3qThqSr+W3RXPiD7lul6GweLaJ56i0U896J5GXj3&#10;6bbw1kWYJIvyvrgvr5iWLnv9PmSnUlpW8mC4eqrZgFhj1TBL50sYQKyBFz9PgyRYLjAi7R5GFTUK&#10;IyXN98bUTrxWdhbDjR4+dZtQyoWJnKs9dCDfUQVxAN84PsAMQ2Y0n02k7WtydRC6P2G7Uk5sx8Je&#10;NGF3U1fPtfpTekC56MW9Mfusxge6k+zlUV3eHswLd+k82+xAer2H9esJvPoNAAD//wMAUEsDBBQA&#10;BgAIAAAAIQDEbf5W3AAAAAYBAAAPAAAAZHJzL2Rvd25yZXYueG1sTI9PS8NAFMTvgt9heYK3dtMW&#10;UxuzKSJKQYT+Ba+b7GsSzL6N2U2bfntfvehxmGHmN+lysI04YedrRwom4wgEUuFMTaWCw/5t9AjC&#10;B01GN45QwQU9LLPbm1Qnxp1pi6ddKAWXkE+0giqENpHSFxVa7ceuRWLv6DqrA8uulKbTZy63jZxG&#10;USytrokXKt3iS4XF1663CvB7u36/hMPKv9pZv87jzw+/WSl1fzc8P4EIOIS/MFzxGR0yZspdT8aL&#10;RsFo9sBJBdMYBNuLaM7X8l8ts1T+x89+AAAA//8DAFBLAQItABQABgAIAAAAIQC2gziS/gAAAOEB&#10;AAATAAAAAAAAAAAAAAAAAAAAAABbQ29udGVudF9UeXBlc10ueG1sUEsBAi0AFAAGAAgAAAAhADj9&#10;If/WAAAAlAEAAAsAAAAAAAAAAAAAAAAALwEAAF9yZWxzLy5yZWxzUEsBAi0AFAAGAAgAAAAhANNQ&#10;AsK/AgAAyQUAAA4AAAAAAAAAAAAAAAAALgIAAGRycy9lMm9Eb2MueG1sUEsBAi0AFAAGAAgAAAAh&#10;AMRt/lbcAAAABgEAAA8AAAAAAAAAAAAAAAAAGQUAAGRycy9kb3ducmV2LnhtbFBLBQYAAAAABAAE&#10;APMAAAAiBgAAAAA=&#10;" strokecolor="#403152" strokeweight="2.25pt">
            <v:shadow color="#3f3151" opacity=".5" offset="1pt"/>
          </v:shape>
        </w:pict>
      </w:r>
    </w:p>
    <w:p w:rsidR="006A445B" w:rsidRPr="00CC75B6" w:rsidRDefault="006A445B" w:rsidP="006A445B">
      <w:pPr>
        <w:autoSpaceDE w:val="0"/>
        <w:autoSpaceDN w:val="0"/>
        <w:adjustRightInd w:val="0"/>
        <w:rPr>
          <w:rFonts w:cs="Arial"/>
          <w:b/>
          <w:bCs/>
        </w:rPr>
      </w:pPr>
      <w:r w:rsidRPr="00CC75B6">
        <w:rPr>
          <w:rFonts w:cs="Arial"/>
          <w:b/>
          <w:bCs/>
        </w:rPr>
        <w:t xml:space="preserve">** Please complete this section if you are responding as an individual </w:t>
      </w:r>
    </w:p>
    <w:p w:rsidR="006A445B" w:rsidRPr="00323771" w:rsidRDefault="006A445B" w:rsidP="006A445B">
      <w:pPr>
        <w:autoSpaceDE w:val="0"/>
        <w:autoSpaceDN w:val="0"/>
        <w:adjustRightInd w:val="0"/>
        <w:rPr>
          <w:rFonts w:cs="Arial"/>
        </w:rPr>
      </w:pPr>
    </w:p>
    <w:p w:rsidR="006A445B" w:rsidRPr="00323771" w:rsidRDefault="006A445B" w:rsidP="006A445B">
      <w:pPr>
        <w:autoSpaceDE w:val="0"/>
        <w:autoSpaceDN w:val="0"/>
        <w:adjustRightInd w:val="0"/>
        <w:outlineLvl w:val="0"/>
        <w:rPr>
          <w:rFonts w:cs="Arial"/>
          <w:b/>
        </w:rPr>
      </w:pPr>
      <w:r w:rsidRPr="00323771">
        <w:rPr>
          <w:rFonts w:cs="Arial"/>
          <w:b/>
        </w:rPr>
        <w:t>Which of the following categories best describes you?</w:t>
      </w:r>
    </w:p>
    <w:p w:rsidR="006A445B" w:rsidRPr="00323771" w:rsidRDefault="006A445B" w:rsidP="006A445B">
      <w:pPr>
        <w:autoSpaceDE w:val="0"/>
        <w:autoSpaceDN w:val="0"/>
        <w:adjustRightInd w:val="0"/>
        <w:rPr>
          <w:rFonts w:cs="Arial"/>
        </w:rPr>
      </w:pPr>
    </w:p>
    <w:tbl>
      <w:tblPr>
        <w:tblW w:w="0" w:type="auto"/>
        <w:tblInd w:w="108" w:type="dxa"/>
        <w:tblLook w:val="01E0"/>
      </w:tblPr>
      <w:tblGrid>
        <w:gridCol w:w="4395"/>
        <w:gridCol w:w="708"/>
      </w:tblGrid>
      <w:tr w:rsidR="006A445B" w:rsidRPr="00323771" w:rsidTr="00B30B55">
        <w:tc>
          <w:tcPr>
            <w:tcW w:w="4395" w:type="dxa"/>
          </w:tcPr>
          <w:p w:rsidR="006A445B" w:rsidRPr="00323771" w:rsidRDefault="006A445B" w:rsidP="00B30B55">
            <w:pPr>
              <w:pStyle w:val="Default"/>
              <w:rPr>
                <w:sz w:val="22"/>
                <w:szCs w:val="22"/>
              </w:rPr>
            </w:pPr>
            <w:r w:rsidRPr="00323771">
              <w:rPr>
                <w:sz w:val="22"/>
                <w:szCs w:val="22"/>
              </w:rPr>
              <w:t>Pharmacist</w:t>
            </w:r>
            <w:r w:rsidRPr="00323771">
              <w:rPr>
                <w:sz w:val="22"/>
                <w:szCs w:val="22"/>
              </w:rPr>
              <w:tab/>
            </w:r>
          </w:p>
        </w:tc>
        <w:tc>
          <w:tcPr>
            <w:tcW w:w="708" w:type="dxa"/>
            <w:tcBorders>
              <w:top w:val="single" w:sz="4" w:space="0" w:color="auto"/>
              <w:left w:val="single" w:sz="4" w:space="0" w:color="auto"/>
              <w:bottom w:val="single" w:sz="4" w:space="0" w:color="auto"/>
              <w:right w:val="single" w:sz="4" w:space="0" w:color="auto"/>
            </w:tcBorders>
          </w:tcPr>
          <w:p w:rsidR="006A445B" w:rsidRPr="00323771" w:rsidRDefault="006A445B" w:rsidP="00B30B55">
            <w:pPr>
              <w:pStyle w:val="Default"/>
              <w:rPr>
                <w:sz w:val="22"/>
                <w:szCs w:val="22"/>
              </w:rPr>
            </w:pPr>
          </w:p>
          <w:p w:rsidR="006A445B" w:rsidRPr="00323771" w:rsidRDefault="006A445B" w:rsidP="00B30B55">
            <w:pPr>
              <w:pStyle w:val="Default"/>
              <w:rPr>
                <w:sz w:val="22"/>
                <w:szCs w:val="22"/>
              </w:rPr>
            </w:pPr>
          </w:p>
        </w:tc>
      </w:tr>
      <w:tr w:rsidR="006A445B" w:rsidRPr="00323771" w:rsidTr="00B30B55">
        <w:tc>
          <w:tcPr>
            <w:tcW w:w="4395" w:type="dxa"/>
          </w:tcPr>
          <w:p w:rsidR="006A445B" w:rsidRPr="00323771" w:rsidRDefault="006A445B" w:rsidP="00B30B55">
            <w:pPr>
              <w:pStyle w:val="Default"/>
              <w:rPr>
                <w:sz w:val="22"/>
                <w:szCs w:val="22"/>
              </w:rPr>
            </w:pPr>
          </w:p>
        </w:tc>
        <w:tc>
          <w:tcPr>
            <w:tcW w:w="708" w:type="dxa"/>
            <w:tcBorders>
              <w:top w:val="single" w:sz="4" w:space="0" w:color="auto"/>
              <w:bottom w:val="single" w:sz="4" w:space="0" w:color="auto"/>
            </w:tcBorders>
          </w:tcPr>
          <w:p w:rsidR="006A445B" w:rsidRPr="00323771" w:rsidRDefault="006A445B" w:rsidP="00B30B55">
            <w:pPr>
              <w:pStyle w:val="Default"/>
              <w:rPr>
                <w:sz w:val="22"/>
                <w:szCs w:val="22"/>
              </w:rPr>
            </w:pPr>
          </w:p>
        </w:tc>
      </w:tr>
      <w:tr w:rsidR="006A445B" w:rsidRPr="00323771" w:rsidTr="00B30B55">
        <w:tc>
          <w:tcPr>
            <w:tcW w:w="4395" w:type="dxa"/>
          </w:tcPr>
          <w:p w:rsidR="006A445B" w:rsidRPr="00323771" w:rsidRDefault="006A445B" w:rsidP="00B30B55">
            <w:pPr>
              <w:autoSpaceDE w:val="0"/>
              <w:autoSpaceDN w:val="0"/>
              <w:adjustRightInd w:val="0"/>
              <w:rPr>
                <w:rFonts w:cs="Arial"/>
              </w:rPr>
            </w:pPr>
            <w:r w:rsidRPr="00323771">
              <w:rPr>
                <w:rFonts w:cs="Arial"/>
              </w:rPr>
              <w:t xml:space="preserve">Pharmacy student </w:t>
            </w:r>
            <w:r w:rsidRPr="00323771">
              <w:rPr>
                <w:rFonts w:cs="Arial"/>
              </w:rPr>
              <w:tab/>
            </w:r>
          </w:p>
          <w:p w:rsidR="006A445B" w:rsidRPr="00323771" w:rsidRDefault="006A445B" w:rsidP="00B30B55">
            <w:pPr>
              <w:pStyle w:val="Default"/>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6A445B" w:rsidRPr="00323771" w:rsidRDefault="006A445B" w:rsidP="00B30B55">
            <w:pPr>
              <w:pStyle w:val="Default"/>
              <w:rPr>
                <w:sz w:val="22"/>
                <w:szCs w:val="22"/>
              </w:rPr>
            </w:pPr>
          </w:p>
        </w:tc>
      </w:tr>
      <w:tr w:rsidR="006A445B" w:rsidRPr="00323771" w:rsidTr="00B30B55">
        <w:tc>
          <w:tcPr>
            <w:tcW w:w="4395" w:type="dxa"/>
          </w:tcPr>
          <w:p w:rsidR="006A445B" w:rsidRPr="00323771" w:rsidRDefault="006A445B" w:rsidP="00B30B55">
            <w:pPr>
              <w:autoSpaceDE w:val="0"/>
              <w:autoSpaceDN w:val="0"/>
              <w:adjustRightInd w:val="0"/>
              <w:rPr>
                <w:rFonts w:cs="Arial"/>
              </w:rPr>
            </w:pPr>
          </w:p>
        </w:tc>
        <w:tc>
          <w:tcPr>
            <w:tcW w:w="708" w:type="dxa"/>
            <w:tcBorders>
              <w:top w:val="single" w:sz="4" w:space="0" w:color="auto"/>
              <w:bottom w:val="single" w:sz="4" w:space="0" w:color="auto"/>
            </w:tcBorders>
          </w:tcPr>
          <w:p w:rsidR="006A445B" w:rsidRPr="00323771" w:rsidRDefault="006A445B" w:rsidP="00B30B55">
            <w:pPr>
              <w:pStyle w:val="Default"/>
              <w:rPr>
                <w:sz w:val="22"/>
                <w:szCs w:val="22"/>
              </w:rPr>
            </w:pPr>
          </w:p>
        </w:tc>
      </w:tr>
      <w:tr w:rsidR="006A445B" w:rsidRPr="00323771" w:rsidTr="00B30B55">
        <w:tc>
          <w:tcPr>
            <w:tcW w:w="4395" w:type="dxa"/>
          </w:tcPr>
          <w:p w:rsidR="006A445B" w:rsidRPr="00323771" w:rsidRDefault="006A445B" w:rsidP="00B30B55">
            <w:pPr>
              <w:autoSpaceDE w:val="0"/>
              <w:autoSpaceDN w:val="0"/>
              <w:adjustRightInd w:val="0"/>
              <w:rPr>
                <w:rFonts w:cs="Arial"/>
              </w:rPr>
            </w:pPr>
            <w:r w:rsidRPr="00323771">
              <w:rPr>
                <w:rFonts w:cs="Arial"/>
              </w:rPr>
              <w:t xml:space="preserve">Pre-registration student </w:t>
            </w:r>
          </w:p>
          <w:p w:rsidR="006A445B" w:rsidRPr="00323771" w:rsidRDefault="006A445B" w:rsidP="00B30B55">
            <w:pPr>
              <w:pStyle w:val="Default"/>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6A445B" w:rsidRPr="00323771" w:rsidRDefault="006A445B" w:rsidP="00B30B55">
            <w:pPr>
              <w:pStyle w:val="Default"/>
              <w:rPr>
                <w:sz w:val="22"/>
                <w:szCs w:val="22"/>
              </w:rPr>
            </w:pPr>
          </w:p>
          <w:p w:rsidR="006A445B" w:rsidRPr="00323771" w:rsidRDefault="006A445B" w:rsidP="00B30B55">
            <w:pPr>
              <w:pStyle w:val="Default"/>
              <w:rPr>
                <w:sz w:val="22"/>
                <w:szCs w:val="22"/>
              </w:rPr>
            </w:pPr>
          </w:p>
        </w:tc>
      </w:tr>
      <w:tr w:rsidR="006A445B" w:rsidRPr="00323771" w:rsidTr="00B30B55">
        <w:tc>
          <w:tcPr>
            <w:tcW w:w="4395" w:type="dxa"/>
          </w:tcPr>
          <w:p w:rsidR="006A445B" w:rsidRPr="00323771" w:rsidRDefault="006A445B" w:rsidP="00B30B55">
            <w:pPr>
              <w:pStyle w:val="Default"/>
              <w:rPr>
                <w:sz w:val="22"/>
                <w:szCs w:val="22"/>
              </w:rPr>
            </w:pPr>
          </w:p>
        </w:tc>
        <w:tc>
          <w:tcPr>
            <w:tcW w:w="708" w:type="dxa"/>
            <w:tcBorders>
              <w:top w:val="single" w:sz="4" w:space="0" w:color="auto"/>
              <w:bottom w:val="single" w:sz="4" w:space="0" w:color="auto"/>
            </w:tcBorders>
          </w:tcPr>
          <w:p w:rsidR="006A445B" w:rsidRPr="00323771" w:rsidRDefault="006A445B" w:rsidP="00B30B55">
            <w:pPr>
              <w:pStyle w:val="Default"/>
              <w:rPr>
                <w:sz w:val="22"/>
                <w:szCs w:val="22"/>
              </w:rPr>
            </w:pPr>
          </w:p>
        </w:tc>
      </w:tr>
      <w:tr w:rsidR="006A445B" w:rsidRPr="00323771" w:rsidTr="00B30B55">
        <w:tc>
          <w:tcPr>
            <w:tcW w:w="4395" w:type="dxa"/>
          </w:tcPr>
          <w:p w:rsidR="006A445B" w:rsidRPr="00323771" w:rsidRDefault="006A445B" w:rsidP="00B30B55">
            <w:pPr>
              <w:autoSpaceDE w:val="0"/>
              <w:autoSpaceDN w:val="0"/>
              <w:adjustRightInd w:val="0"/>
              <w:rPr>
                <w:rFonts w:cs="Arial"/>
              </w:rPr>
            </w:pPr>
            <w:r w:rsidRPr="00323771">
              <w:rPr>
                <w:rFonts w:cs="Arial"/>
              </w:rPr>
              <w:t xml:space="preserve">Community pharmacy owner </w:t>
            </w:r>
            <w:r w:rsidRPr="00323771">
              <w:rPr>
                <w:rFonts w:cs="Arial"/>
              </w:rPr>
              <w:tab/>
            </w:r>
          </w:p>
        </w:tc>
        <w:tc>
          <w:tcPr>
            <w:tcW w:w="708" w:type="dxa"/>
            <w:tcBorders>
              <w:top w:val="single" w:sz="4" w:space="0" w:color="auto"/>
              <w:left w:val="single" w:sz="4" w:space="0" w:color="auto"/>
              <w:bottom w:val="single" w:sz="4" w:space="0" w:color="auto"/>
              <w:right w:val="single" w:sz="4" w:space="0" w:color="auto"/>
            </w:tcBorders>
          </w:tcPr>
          <w:p w:rsidR="006A445B" w:rsidRPr="00323771" w:rsidRDefault="006A445B" w:rsidP="00B30B55">
            <w:pPr>
              <w:pStyle w:val="Default"/>
              <w:rPr>
                <w:sz w:val="22"/>
                <w:szCs w:val="22"/>
              </w:rPr>
            </w:pPr>
          </w:p>
          <w:p w:rsidR="006A445B" w:rsidRPr="00323771" w:rsidRDefault="006A445B" w:rsidP="00B30B55">
            <w:pPr>
              <w:pStyle w:val="Default"/>
              <w:rPr>
                <w:sz w:val="22"/>
                <w:szCs w:val="22"/>
              </w:rPr>
            </w:pPr>
          </w:p>
        </w:tc>
      </w:tr>
      <w:tr w:rsidR="006A445B" w:rsidRPr="00323771" w:rsidTr="00B30B55">
        <w:tc>
          <w:tcPr>
            <w:tcW w:w="4395" w:type="dxa"/>
          </w:tcPr>
          <w:p w:rsidR="006A445B" w:rsidRPr="00323771" w:rsidRDefault="006A445B" w:rsidP="00B30B55">
            <w:pPr>
              <w:autoSpaceDE w:val="0"/>
              <w:autoSpaceDN w:val="0"/>
              <w:adjustRightInd w:val="0"/>
              <w:rPr>
                <w:rFonts w:cs="Arial"/>
              </w:rPr>
            </w:pPr>
          </w:p>
        </w:tc>
        <w:tc>
          <w:tcPr>
            <w:tcW w:w="708" w:type="dxa"/>
            <w:tcBorders>
              <w:top w:val="single" w:sz="4" w:space="0" w:color="auto"/>
              <w:bottom w:val="single" w:sz="4" w:space="0" w:color="auto"/>
            </w:tcBorders>
          </w:tcPr>
          <w:p w:rsidR="006A445B" w:rsidRPr="00323771" w:rsidRDefault="006A445B" w:rsidP="00B30B55">
            <w:pPr>
              <w:pStyle w:val="Default"/>
              <w:rPr>
                <w:sz w:val="22"/>
                <w:szCs w:val="22"/>
              </w:rPr>
            </w:pPr>
          </w:p>
        </w:tc>
      </w:tr>
      <w:tr w:rsidR="006A445B" w:rsidRPr="00323771" w:rsidTr="00B30B55">
        <w:tc>
          <w:tcPr>
            <w:tcW w:w="4395" w:type="dxa"/>
          </w:tcPr>
          <w:p w:rsidR="006A445B" w:rsidRPr="00323771" w:rsidRDefault="006A445B" w:rsidP="00B30B55">
            <w:pPr>
              <w:autoSpaceDE w:val="0"/>
              <w:autoSpaceDN w:val="0"/>
              <w:adjustRightInd w:val="0"/>
              <w:rPr>
                <w:rFonts w:cs="Arial"/>
              </w:rPr>
            </w:pPr>
            <w:r w:rsidRPr="00323771">
              <w:rPr>
                <w:rFonts w:cs="Arial"/>
              </w:rPr>
              <w:t>Member of the public</w:t>
            </w:r>
          </w:p>
        </w:tc>
        <w:tc>
          <w:tcPr>
            <w:tcW w:w="708" w:type="dxa"/>
            <w:tcBorders>
              <w:top w:val="single" w:sz="4" w:space="0" w:color="auto"/>
              <w:left w:val="single" w:sz="4" w:space="0" w:color="auto"/>
              <w:bottom w:val="single" w:sz="4" w:space="0" w:color="auto"/>
              <w:right w:val="single" w:sz="4" w:space="0" w:color="auto"/>
            </w:tcBorders>
          </w:tcPr>
          <w:p w:rsidR="006A445B" w:rsidRPr="00323771" w:rsidRDefault="006A445B" w:rsidP="00B30B55">
            <w:pPr>
              <w:pStyle w:val="Default"/>
              <w:rPr>
                <w:sz w:val="22"/>
                <w:szCs w:val="22"/>
              </w:rPr>
            </w:pPr>
          </w:p>
          <w:p w:rsidR="006A445B" w:rsidRPr="00323771" w:rsidRDefault="006A445B" w:rsidP="00B30B55">
            <w:pPr>
              <w:pStyle w:val="Default"/>
              <w:rPr>
                <w:sz w:val="22"/>
                <w:szCs w:val="22"/>
              </w:rPr>
            </w:pPr>
          </w:p>
        </w:tc>
      </w:tr>
      <w:tr w:rsidR="006A445B" w:rsidRPr="00323771" w:rsidTr="00B30B55">
        <w:tc>
          <w:tcPr>
            <w:tcW w:w="4395" w:type="dxa"/>
          </w:tcPr>
          <w:p w:rsidR="006A445B" w:rsidRPr="00323771" w:rsidRDefault="006A445B" w:rsidP="00B30B55">
            <w:pPr>
              <w:autoSpaceDE w:val="0"/>
              <w:autoSpaceDN w:val="0"/>
              <w:adjustRightInd w:val="0"/>
              <w:rPr>
                <w:rFonts w:cs="Arial"/>
              </w:rPr>
            </w:pPr>
          </w:p>
        </w:tc>
        <w:tc>
          <w:tcPr>
            <w:tcW w:w="708" w:type="dxa"/>
            <w:tcBorders>
              <w:top w:val="single" w:sz="4" w:space="0" w:color="auto"/>
              <w:bottom w:val="single" w:sz="4" w:space="0" w:color="auto"/>
            </w:tcBorders>
          </w:tcPr>
          <w:p w:rsidR="006A445B" w:rsidRPr="00323771" w:rsidRDefault="006A445B" w:rsidP="00B30B55">
            <w:pPr>
              <w:pStyle w:val="Default"/>
              <w:rPr>
                <w:sz w:val="22"/>
                <w:szCs w:val="22"/>
              </w:rPr>
            </w:pPr>
          </w:p>
        </w:tc>
      </w:tr>
      <w:tr w:rsidR="006A445B" w:rsidRPr="00323771" w:rsidTr="00B30B55">
        <w:tc>
          <w:tcPr>
            <w:tcW w:w="4395" w:type="dxa"/>
          </w:tcPr>
          <w:p w:rsidR="006A445B" w:rsidRPr="00323771" w:rsidRDefault="006A445B" w:rsidP="00B30B55">
            <w:pPr>
              <w:autoSpaceDE w:val="0"/>
              <w:autoSpaceDN w:val="0"/>
              <w:adjustRightInd w:val="0"/>
              <w:rPr>
                <w:rFonts w:cs="Arial"/>
              </w:rPr>
            </w:pPr>
            <w:r w:rsidRPr="00323771">
              <w:rPr>
                <w:rFonts w:cs="Arial"/>
              </w:rPr>
              <w:t xml:space="preserve">Other healthcare professional </w:t>
            </w:r>
            <w:r w:rsidRPr="00323771">
              <w:rPr>
                <w:rFonts w:cs="Arial"/>
              </w:rPr>
              <w:tab/>
            </w:r>
          </w:p>
        </w:tc>
        <w:tc>
          <w:tcPr>
            <w:tcW w:w="708" w:type="dxa"/>
            <w:tcBorders>
              <w:top w:val="single" w:sz="4" w:space="0" w:color="auto"/>
              <w:left w:val="single" w:sz="4" w:space="0" w:color="auto"/>
              <w:bottom w:val="single" w:sz="4" w:space="0" w:color="auto"/>
              <w:right w:val="single" w:sz="4" w:space="0" w:color="auto"/>
            </w:tcBorders>
          </w:tcPr>
          <w:p w:rsidR="006A445B" w:rsidRPr="00323771" w:rsidRDefault="006A445B" w:rsidP="00B30B55">
            <w:pPr>
              <w:pStyle w:val="Default"/>
              <w:rPr>
                <w:sz w:val="22"/>
                <w:szCs w:val="22"/>
              </w:rPr>
            </w:pPr>
          </w:p>
          <w:p w:rsidR="006A445B" w:rsidRPr="00323771" w:rsidRDefault="006A445B" w:rsidP="00B30B55">
            <w:pPr>
              <w:pStyle w:val="Default"/>
              <w:rPr>
                <w:sz w:val="22"/>
                <w:szCs w:val="22"/>
              </w:rPr>
            </w:pPr>
          </w:p>
        </w:tc>
      </w:tr>
      <w:tr w:rsidR="006A445B" w:rsidRPr="00323771" w:rsidTr="00B30B55">
        <w:tc>
          <w:tcPr>
            <w:tcW w:w="4395" w:type="dxa"/>
          </w:tcPr>
          <w:p w:rsidR="006A445B" w:rsidRPr="00323771" w:rsidRDefault="006A445B" w:rsidP="00B30B55">
            <w:pPr>
              <w:pStyle w:val="Default"/>
              <w:rPr>
                <w:sz w:val="22"/>
                <w:szCs w:val="22"/>
              </w:rPr>
            </w:pPr>
          </w:p>
        </w:tc>
        <w:tc>
          <w:tcPr>
            <w:tcW w:w="708" w:type="dxa"/>
            <w:tcBorders>
              <w:top w:val="single" w:sz="4" w:space="0" w:color="auto"/>
              <w:bottom w:val="single" w:sz="4" w:space="0" w:color="auto"/>
            </w:tcBorders>
          </w:tcPr>
          <w:p w:rsidR="006A445B" w:rsidRPr="00323771" w:rsidRDefault="006A445B" w:rsidP="00B30B55">
            <w:pPr>
              <w:pStyle w:val="Default"/>
              <w:rPr>
                <w:sz w:val="22"/>
                <w:szCs w:val="22"/>
              </w:rPr>
            </w:pPr>
          </w:p>
        </w:tc>
      </w:tr>
      <w:tr w:rsidR="006A445B" w:rsidRPr="00323771" w:rsidTr="00B30B55">
        <w:tc>
          <w:tcPr>
            <w:tcW w:w="4395" w:type="dxa"/>
          </w:tcPr>
          <w:p w:rsidR="006A445B" w:rsidRPr="00323771" w:rsidRDefault="006A445B" w:rsidP="00B30B55">
            <w:pPr>
              <w:autoSpaceDE w:val="0"/>
              <w:autoSpaceDN w:val="0"/>
              <w:adjustRightInd w:val="0"/>
              <w:rPr>
                <w:rFonts w:cs="Arial"/>
              </w:rPr>
            </w:pPr>
            <w:r w:rsidRPr="00323771">
              <w:rPr>
                <w:rFonts w:cs="Arial"/>
              </w:rPr>
              <w:t xml:space="preserve">Other (please give details) </w:t>
            </w:r>
            <w:r w:rsidRPr="00323771">
              <w:rPr>
                <w:rFonts w:cs="Arial"/>
              </w:rPr>
              <w:tab/>
            </w:r>
          </w:p>
        </w:tc>
        <w:tc>
          <w:tcPr>
            <w:tcW w:w="708" w:type="dxa"/>
            <w:tcBorders>
              <w:top w:val="single" w:sz="4" w:space="0" w:color="auto"/>
              <w:left w:val="single" w:sz="4" w:space="0" w:color="auto"/>
              <w:bottom w:val="single" w:sz="4" w:space="0" w:color="auto"/>
              <w:right w:val="single" w:sz="4" w:space="0" w:color="auto"/>
            </w:tcBorders>
          </w:tcPr>
          <w:p w:rsidR="006A445B" w:rsidRPr="00323771" w:rsidRDefault="006A445B" w:rsidP="00B30B55">
            <w:pPr>
              <w:pStyle w:val="Default"/>
              <w:rPr>
                <w:sz w:val="22"/>
                <w:szCs w:val="22"/>
              </w:rPr>
            </w:pPr>
          </w:p>
          <w:p w:rsidR="006A445B" w:rsidRPr="00323771" w:rsidRDefault="006A445B" w:rsidP="00B30B55">
            <w:pPr>
              <w:pStyle w:val="Default"/>
              <w:rPr>
                <w:sz w:val="22"/>
                <w:szCs w:val="22"/>
              </w:rPr>
            </w:pPr>
          </w:p>
        </w:tc>
      </w:tr>
    </w:tbl>
    <w:p w:rsidR="006A445B" w:rsidRPr="00323771" w:rsidRDefault="006A445B" w:rsidP="006A445B">
      <w:pPr>
        <w:autoSpaceDE w:val="0"/>
        <w:autoSpaceDN w:val="0"/>
        <w:adjustRightInd w:val="0"/>
        <w:rPr>
          <w:rFonts w:cs="Arial"/>
        </w:rPr>
      </w:pPr>
    </w:p>
    <w:p w:rsidR="006A445B" w:rsidRPr="00323771" w:rsidRDefault="006A445B" w:rsidP="006A445B">
      <w:pPr>
        <w:autoSpaceDE w:val="0"/>
        <w:autoSpaceDN w:val="0"/>
        <w:adjustRightInd w:val="0"/>
        <w:rPr>
          <w:rFonts w:cs="Arial"/>
        </w:rPr>
      </w:pP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00"/>
      </w:tblGrid>
      <w:tr w:rsidR="006A445B" w:rsidRPr="00323771" w:rsidTr="00B30B55">
        <w:trPr>
          <w:trHeight w:val="420"/>
        </w:trPr>
        <w:tc>
          <w:tcPr>
            <w:tcW w:w="8300" w:type="dxa"/>
          </w:tcPr>
          <w:p w:rsidR="006A445B" w:rsidRPr="00323771" w:rsidRDefault="006A445B" w:rsidP="00B30B55">
            <w:pPr>
              <w:autoSpaceDE w:val="0"/>
              <w:autoSpaceDN w:val="0"/>
              <w:adjustRightInd w:val="0"/>
              <w:rPr>
                <w:rFonts w:cs="Arial"/>
              </w:rPr>
            </w:pPr>
          </w:p>
          <w:p w:rsidR="006A445B" w:rsidRPr="00323771" w:rsidRDefault="006A445B" w:rsidP="00B30B55">
            <w:pPr>
              <w:autoSpaceDE w:val="0"/>
              <w:autoSpaceDN w:val="0"/>
              <w:adjustRightInd w:val="0"/>
              <w:rPr>
                <w:rFonts w:cs="Arial"/>
              </w:rPr>
            </w:pPr>
          </w:p>
          <w:p w:rsidR="006A445B" w:rsidRPr="00323771" w:rsidRDefault="006A445B" w:rsidP="00B30B55">
            <w:pPr>
              <w:autoSpaceDE w:val="0"/>
              <w:autoSpaceDN w:val="0"/>
              <w:adjustRightInd w:val="0"/>
              <w:rPr>
                <w:rFonts w:cs="Arial"/>
              </w:rPr>
            </w:pPr>
          </w:p>
          <w:p w:rsidR="006A445B" w:rsidRPr="00323771" w:rsidRDefault="006A445B" w:rsidP="00B30B55">
            <w:pPr>
              <w:autoSpaceDE w:val="0"/>
              <w:autoSpaceDN w:val="0"/>
              <w:adjustRightInd w:val="0"/>
              <w:rPr>
                <w:rFonts w:cs="Arial"/>
              </w:rPr>
            </w:pPr>
          </w:p>
          <w:p w:rsidR="006A445B" w:rsidRPr="00323771" w:rsidRDefault="006A445B" w:rsidP="00B30B55">
            <w:pPr>
              <w:autoSpaceDE w:val="0"/>
              <w:autoSpaceDN w:val="0"/>
              <w:adjustRightInd w:val="0"/>
              <w:rPr>
                <w:rFonts w:cs="Arial"/>
              </w:rPr>
            </w:pPr>
          </w:p>
          <w:p w:rsidR="006A445B" w:rsidRPr="00323771" w:rsidRDefault="006A445B" w:rsidP="00B30B55">
            <w:pPr>
              <w:autoSpaceDE w:val="0"/>
              <w:autoSpaceDN w:val="0"/>
              <w:adjustRightInd w:val="0"/>
              <w:rPr>
                <w:rFonts w:cs="Arial"/>
              </w:rPr>
            </w:pPr>
          </w:p>
          <w:p w:rsidR="006A445B" w:rsidRPr="00323771" w:rsidRDefault="006A445B" w:rsidP="00B30B55">
            <w:pPr>
              <w:autoSpaceDE w:val="0"/>
              <w:autoSpaceDN w:val="0"/>
              <w:adjustRightInd w:val="0"/>
              <w:rPr>
                <w:rFonts w:cs="Arial"/>
              </w:rPr>
            </w:pPr>
          </w:p>
          <w:p w:rsidR="006A445B" w:rsidRPr="00323771" w:rsidRDefault="006A445B" w:rsidP="00B30B55">
            <w:pPr>
              <w:autoSpaceDE w:val="0"/>
              <w:autoSpaceDN w:val="0"/>
              <w:adjustRightInd w:val="0"/>
              <w:rPr>
                <w:rFonts w:cs="Arial"/>
              </w:rPr>
            </w:pPr>
          </w:p>
          <w:p w:rsidR="006A445B" w:rsidRPr="00323771" w:rsidRDefault="006A445B" w:rsidP="00B30B55">
            <w:pPr>
              <w:autoSpaceDE w:val="0"/>
              <w:autoSpaceDN w:val="0"/>
              <w:adjustRightInd w:val="0"/>
              <w:rPr>
                <w:rFonts w:cs="Arial"/>
              </w:rPr>
            </w:pPr>
          </w:p>
        </w:tc>
      </w:tr>
    </w:tbl>
    <w:p w:rsidR="006A445B" w:rsidRDefault="006A445B" w:rsidP="006A445B">
      <w:pPr>
        <w:autoSpaceDE w:val="0"/>
        <w:autoSpaceDN w:val="0"/>
        <w:adjustRightInd w:val="0"/>
        <w:rPr>
          <w:rFonts w:cs="Arial"/>
        </w:rPr>
      </w:pPr>
      <w:r w:rsidRPr="00323771">
        <w:rPr>
          <w:rFonts w:cs="Arial"/>
        </w:rPr>
        <w:br w:type="page"/>
      </w:r>
    </w:p>
    <w:p w:rsidR="006A445B" w:rsidRPr="0057001D" w:rsidRDefault="006A445B" w:rsidP="006A445B">
      <w:pPr>
        <w:autoSpaceDE w:val="0"/>
        <w:autoSpaceDN w:val="0"/>
        <w:adjustRightInd w:val="0"/>
        <w:rPr>
          <w:b/>
        </w:rPr>
      </w:pPr>
      <w:r w:rsidRPr="00323771">
        <w:rPr>
          <w:rFonts w:cs="Arial"/>
        </w:rPr>
        <w:lastRenderedPageBreak/>
        <w:t xml:space="preserve"> </w:t>
      </w:r>
      <w:r w:rsidRPr="0057001D">
        <w:rPr>
          <w:rFonts w:cs="Arial"/>
          <w:b/>
        </w:rPr>
        <w:t>C</w:t>
      </w:r>
      <w:r w:rsidRPr="0057001D">
        <w:rPr>
          <w:b/>
        </w:rPr>
        <w:t xml:space="preserve">onsultation questions </w:t>
      </w:r>
    </w:p>
    <w:p w:rsidR="006A445B" w:rsidRPr="006227AB" w:rsidRDefault="00B249E8" w:rsidP="006A445B">
      <w:pPr>
        <w:pStyle w:val="Default"/>
        <w:rPr>
          <w:b/>
        </w:rPr>
      </w:pPr>
      <w:r>
        <w:rPr>
          <w:b/>
          <w:noProof/>
          <w:lang w:val="en-GB" w:eastAsia="en-GB"/>
        </w:rPr>
        <w:pict>
          <v:shape id="_x0000_s1060" type="#_x0000_t32" style="position:absolute;margin-left:-.45pt;margin-top:1.2pt;width:455.25pt;height:0;z-index:25166438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LCvwIAAMkFAAAOAAAAZHJzL2Uyb0RvYy54bWysVFFvmzAQfp+0/2D5nQIJEIJKqpSQvXRb&#10;pXbas2ObgAY2sp2Qatp/39kkrM1epqk8IPvO/u67u893e3fqWnTkSjdS5Di8CTDigkrWiH2Ovz1v&#10;vRQjbYhgpJWC5/iFa3y3+vjhdugzPpO1bBlXCECEzoY+x7Uxfeb7mta8I/pG9lyAs5KqIwa2au8z&#10;RQZA71p/FgSJP0jFeiUp1xqsm9GJVw6/qjg1X6tKc4PaHAM34/7K/Xf2769uSbZXpK8beqZB/oNF&#10;RxoBQSeoDTEEHVTzF1TXUCW1rMwNlZ0vq6qh3OUA2YTBVTZPNem5ywWKo/upTPr9YOmX46NCDctx&#10;NFtiJEgHTVofjHSxUZhEtkRDrzM4WYhHZZOkJ/HUP0j6QyMhi5qIPXfHn196uB3aG/6bK3ajewi0&#10;Gz5LBmcIRHD1OlWqs5BQCXRybXmZ2sJPBlEwxos0TBYxRvTi80l2udgrbT5x2SG7yLE2ijT72hRS&#10;CGi+VKELQ44P2lhaJLtcsFGF3DZt6zTQCjTkeJbGEMi6tGwbZr1uo/a7olXoSEBGUTAP45lL8uqY&#10;kgfBHFrNCSvPa0OadlxD9FZYPO6UOVKC3cnA0tkhY6ean8tgWaZlGnnRLCm9KNhsvPW2iLxkGy7i&#10;zXxTFJvwlyUaRlndMMaF5XpRcBj9m0LOb2nU3qThqSr+W3RXPiD7lul6GweLaJ56i0U896J5GXj3&#10;6bbw1kWYJIvyvrgvr5iWLnv9PmSnUlpW8mC4eqrZgFhj1TBL50sYQKyBFz9PgyRYLjAi7R5GFTUK&#10;IyXN98bUTrxWdhbDjR4+dZtQyoWJnKs9dCDfUQVxAN84PsAMQ2Y0n02k7WtydRC6P2G7Uk5sx8Je&#10;NGF3U1fPtfpTekC56MW9Mfusxge6k+zlUV3eHswLd+k82+xAer2H9esJvPoNAAD//wMAUEsDBBQA&#10;BgAIAAAAIQDEbf5W3AAAAAYBAAAPAAAAZHJzL2Rvd25yZXYueG1sTI9PS8NAFMTvgt9heYK3dtMW&#10;UxuzKSJKQYT+Ba+b7GsSzL6N2U2bfntfvehxmGHmN+lysI04YedrRwom4wgEUuFMTaWCw/5t9AjC&#10;B01GN45QwQU9LLPbm1Qnxp1pi6ddKAWXkE+0giqENpHSFxVa7ceuRWLv6DqrA8uulKbTZy63jZxG&#10;USytrokXKt3iS4XF1663CvB7u36/hMPKv9pZv87jzw+/WSl1fzc8P4EIOIS/MFzxGR0yZspdT8aL&#10;RsFo9sBJBdMYBNuLaM7X8l8ts1T+x89+AAAA//8DAFBLAQItABQABgAIAAAAIQC2gziS/gAAAOEB&#10;AAATAAAAAAAAAAAAAAAAAAAAAABbQ29udGVudF9UeXBlc10ueG1sUEsBAi0AFAAGAAgAAAAhADj9&#10;If/WAAAAlAEAAAsAAAAAAAAAAAAAAAAALwEAAF9yZWxzLy5yZWxzUEsBAi0AFAAGAAgAAAAhANNQ&#10;AsK/AgAAyQUAAA4AAAAAAAAAAAAAAAAALgIAAGRycy9lMm9Eb2MueG1sUEsBAi0AFAAGAAgAAAAh&#10;AMRt/lbcAAAABgEAAA8AAAAAAAAAAAAAAAAAGQUAAGRycy9kb3ducmV2LnhtbFBLBQYAAAAABAAE&#10;APMAAAAiBgAAAAA=&#10;" strokecolor="#403152" strokeweight="2.25pt">
            <v:shadow color="#3f3151" opacity=".5" offset="1pt"/>
          </v:shape>
        </w:pict>
      </w:r>
    </w:p>
    <w:p w:rsidR="006A445B" w:rsidRPr="00837AB2" w:rsidRDefault="006A445B" w:rsidP="006A445B">
      <w:pPr>
        <w:rPr>
          <w:rFonts w:cs="Arial"/>
          <w:b/>
        </w:rPr>
      </w:pPr>
      <w:r>
        <w:rPr>
          <w:rFonts w:cs="Arial"/>
          <w:b/>
        </w:rPr>
        <w:t>Q1.</w:t>
      </w:r>
      <w:r>
        <w:rPr>
          <w:rFonts w:cs="Arial"/>
          <w:b/>
        </w:rPr>
        <w:tab/>
      </w:r>
      <w:r w:rsidRPr="00837AB2">
        <w:rPr>
          <w:rFonts w:cs="Arial"/>
          <w:b/>
        </w:rPr>
        <w:t>Following the changes to the Human Medicines Regulations 2012</w:t>
      </w:r>
      <w:r w:rsidR="006733EE">
        <w:rPr>
          <w:rFonts w:cs="Arial"/>
          <w:b/>
        </w:rPr>
        <w:t>,</w:t>
      </w:r>
      <w:r w:rsidRPr="00837AB2">
        <w:rPr>
          <w:rFonts w:cs="Arial"/>
          <w:b/>
        </w:rPr>
        <w:t xml:space="preserve"> do you agree with the Department’s proposal to amend the General Pharmaceutical Services Regulations (NI) 1997 to recognise</w:t>
      </w:r>
      <w:r w:rsidRPr="00837AB2">
        <w:rPr>
          <w:b/>
        </w:rPr>
        <w:t xml:space="preserve"> </w:t>
      </w:r>
      <w:r w:rsidR="0057001D">
        <w:rPr>
          <w:b/>
        </w:rPr>
        <w:t>r</w:t>
      </w:r>
      <w:r w:rsidRPr="00837AB2">
        <w:rPr>
          <w:b/>
        </w:rPr>
        <w:t>egistered therapeutic radiographers as independent prescribers and registered dieticians as supplementary prescribers.</w:t>
      </w:r>
      <w:r w:rsidR="0057001D">
        <w:rPr>
          <w:b/>
        </w:rPr>
        <w:t xml:space="preserve">  This will ensure community pharmacy contractors can dispense prescriptions issued by these new prescribers.</w:t>
      </w:r>
    </w:p>
    <w:p w:rsidR="006A445B" w:rsidRPr="006227AB" w:rsidRDefault="00B249E8" w:rsidP="006A445B">
      <w:pPr>
        <w:spacing w:line="280" w:lineRule="atLeast"/>
        <w:rPr>
          <w:rFonts w:cs="Arial"/>
        </w:rPr>
      </w:pPr>
      <w:r>
        <w:rPr>
          <w:rFonts w:cs="Arial"/>
          <w:noProof/>
        </w:rPr>
        <w:pict>
          <v:shapetype id="_x0000_t202" coordsize="21600,21600" o:spt="202" path="m,l,21600r21600,l21600,xe">
            <v:stroke joinstyle="miter"/>
            <v:path gradientshapeok="t" o:connecttype="rect"/>
          </v:shapetype>
          <v:shape id="_x0000_s1067" type="#_x0000_t202" style="position:absolute;margin-left:232.45pt;margin-top:6.65pt;width:25.45pt;height:23.6pt;z-index:251671552;mso-width-relative:margin;mso-height-relative:margin">
            <v:textbox style="mso-next-textbox:#_x0000_s1067">
              <w:txbxContent>
                <w:p w:rsidR="006A445B" w:rsidRDefault="006A445B" w:rsidP="006A445B"/>
              </w:txbxContent>
            </v:textbox>
          </v:shape>
        </w:pict>
      </w:r>
      <w:r>
        <w:rPr>
          <w:rFonts w:cs="Arial"/>
          <w:noProof/>
        </w:rPr>
        <w:pict>
          <v:shape id="_x0000_s1066" type="#_x0000_t202" style="position:absolute;margin-left:77.95pt;margin-top:6.65pt;width:25.45pt;height:23.6pt;z-index:251670528;mso-width-relative:margin;mso-height-relative:margin">
            <v:textbox style="mso-next-textbox:#_x0000_s1066">
              <w:txbxContent>
                <w:p w:rsidR="006A445B" w:rsidRDefault="006A445B" w:rsidP="006A445B"/>
              </w:txbxContent>
            </v:textbox>
          </v:shape>
        </w:pict>
      </w:r>
    </w:p>
    <w:p w:rsidR="006A445B" w:rsidRPr="00CC75B6" w:rsidRDefault="006A445B" w:rsidP="006A445B">
      <w:pPr>
        <w:spacing w:line="280" w:lineRule="atLeast"/>
        <w:rPr>
          <w:rFonts w:cs="Arial"/>
        </w:rPr>
      </w:pPr>
      <w:r w:rsidRPr="00CC75B6">
        <w:rPr>
          <w:rFonts w:cs="Arial"/>
        </w:rPr>
        <w:tab/>
        <w:t>Yes</w:t>
      </w:r>
      <w:r w:rsidRPr="00CC75B6">
        <w:rPr>
          <w:rFonts w:cs="Arial"/>
        </w:rPr>
        <w:tab/>
      </w:r>
      <w:r w:rsidRPr="00CC75B6">
        <w:rPr>
          <w:rFonts w:cs="Arial"/>
        </w:rPr>
        <w:tab/>
      </w:r>
      <w:r w:rsidRPr="00CC75B6">
        <w:rPr>
          <w:rFonts w:cs="Arial"/>
        </w:rPr>
        <w:tab/>
      </w:r>
      <w:r w:rsidRPr="00CC75B6">
        <w:rPr>
          <w:rFonts w:cs="Arial"/>
        </w:rPr>
        <w:tab/>
      </w:r>
      <w:r>
        <w:rPr>
          <w:rFonts w:cs="Arial"/>
        </w:rPr>
        <w:t xml:space="preserve">       </w:t>
      </w:r>
      <w:r w:rsidRPr="00CC75B6">
        <w:rPr>
          <w:rFonts w:cs="Arial"/>
        </w:rPr>
        <w:t>No</w:t>
      </w:r>
      <w:r w:rsidRPr="00CC75B6">
        <w:rPr>
          <w:rFonts w:cs="Arial"/>
        </w:rPr>
        <w:tab/>
      </w:r>
      <w:r w:rsidRPr="00CC75B6">
        <w:rPr>
          <w:rFonts w:cs="Arial"/>
        </w:rPr>
        <w:tab/>
      </w:r>
      <w:r w:rsidRPr="00CC75B6">
        <w:rPr>
          <w:rFonts w:cs="Arial"/>
        </w:rPr>
        <w:tab/>
      </w:r>
      <w:r w:rsidRPr="00CC75B6">
        <w:rPr>
          <w:rFonts w:cs="Arial"/>
        </w:rPr>
        <w:tab/>
      </w:r>
    </w:p>
    <w:p w:rsidR="006A445B" w:rsidRPr="00CC75B6" w:rsidRDefault="006A445B" w:rsidP="006A445B">
      <w:pPr>
        <w:spacing w:line="280" w:lineRule="atLeast"/>
        <w:rPr>
          <w:rFonts w:cs="Arial"/>
        </w:rPr>
      </w:pPr>
    </w:p>
    <w:p w:rsidR="006A445B" w:rsidRPr="00CC75B6" w:rsidRDefault="006A445B" w:rsidP="006A445B">
      <w:pPr>
        <w:tabs>
          <w:tab w:val="left" w:pos="0"/>
          <w:tab w:val="left" w:pos="567"/>
        </w:tabs>
        <w:spacing w:line="280" w:lineRule="atLeast"/>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6A445B" w:rsidRPr="00437C13" w:rsidTr="00B30B55">
        <w:tc>
          <w:tcPr>
            <w:tcW w:w="9134" w:type="dxa"/>
            <w:shd w:val="clear" w:color="auto" w:fill="auto"/>
          </w:tcPr>
          <w:p w:rsidR="006A445B" w:rsidRPr="00437C13" w:rsidRDefault="006A445B" w:rsidP="00B30B55">
            <w:pPr>
              <w:spacing w:line="280" w:lineRule="atLeast"/>
              <w:rPr>
                <w:rFonts w:cs="Arial"/>
                <w:b/>
              </w:rPr>
            </w:pPr>
          </w:p>
          <w:p w:rsidR="00F631A7" w:rsidRPr="00F631A7" w:rsidRDefault="00F631A7" w:rsidP="00F631A7">
            <w:pPr>
              <w:tabs>
                <w:tab w:val="left" w:pos="0"/>
              </w:tabs>
              <w:spacing w:line="280" w:lineRule="atLeast"/>
              <w:rPr>
                <w:rFonts w:cs="Arial"/>
                <w:b/>
              </w:rPr>
            </w:pPr>
            <w:r w:rsidRPr="00F631A7">
              <w:rPr>
                <w:rFonts w:cs="Arial"/>
                <w:b/>
              </w:rPr>
              <w:t>Further comments</w:t>
            </w:r>
          </w:p>
          <w:p w:rsidR="006A445B" w:rsidRPr="00437C13" w:rsidRDefault="006A445B" w:rsidP="00B30B55">
            <w:pPr>
              <w:spacing w:line="280" w:lineRule="atLeast"/>
              <w:rPr>
                <w:rFonts w:cs="Arial"/>
                <w:b/>
              </w:rPr>
            </w:pPr>
          </w:p>
          <w:p w:rsidR="006A445B" w:rsidRPr="00437C13" w:rsidRDefault="006A445B" w:rsidP="00B30B55">
            <w:pPr>
              <w:spacing w:line="280" w:lineRule="atLeast"/>
              <w:rPr>
                <w:rFonts w:cs="Arial"/>
                <w:b/>
              </w:rPr>
            </w:pPr>
          </w:p>
          <w:p w:rsidR="006A445B" w:rsidRPr="00437C13" w:rsidRDefault="006A445B" w:rsidP="00B30B55">
            <w:pPr>
              <w:spacing w:line="280" w:lineRule="atLeast"/>
              <w:rPr>
                <w:rFonts w:cs="Arial"/>
                <w:b/>
              </w:rPr>
            </w:pPr>
          </w:p>
          <w:p w:rsidR="006A445B" w:rsidRPr="00437C13" w:rsidRDefault="006A445B" w:rsidP="00B30B55">
            <w:pPr>
              <w:spacing w:line="280" w:lineRule="atLeast"/>
              <w:rPr>
                <w:rFonts w:cs="Arial"/>
                <w:b/>
              </w:rPr>
            </w:pPr>
          </w:p>
          <w:p w:rsidR="006A445B" w:rsidRPr="00437C13" w:rsidRDefault="006A445B" w:rsidP="00B30B55">
            <w:pPr>
              <w:spacing w:line="280" w:lineRule="atLeast"/>
              <w:rPr>
                <w:rFonts w:cs="Arial"/>
                <w:b/>
              </w:rPr>
            </w:pPr>
          </w:p>
          <w:p w:rsidR="006A445B" w:rsidRPr="00437C13" w:rsidRDefault="006A445B" w:rsidP="00B30B55">
            <w:pPr>
              <w:spacing w:line="280" w:lineRule="atLeast"/>
              <w:rPr>
                <w:rFonts w:cs="Arial"/>
                <w:b/>
              </w:rPr>
            </w:pPr>
          </w:p>
          <w:p w:rsidR="006A445B" w:rsidRPr="00437C13" w:rsidRDefault="006A445B" w:rsidP="00B30B55">
            <w:pPr>
              <w:spacing w:line="280" w:lineRule="atLeast"/>
              <w:rPr>
                <w:rFonts w:cs="Arial"/>
                <w:b/>
              </w:rPr>
            </w:pPr>
          </w:p>
          <w:p w:rsidR="006A445B" w:rsidRPr="00437C13" w:rsidRDefault="006A445B" w:rsidP="00B30B55">
            <w:pPr>
              <w:spacing w:line="280" w:lineRule="atLeast"/>
              <w:rPr>
                <w:rFonts w:cs="Arial"/>
                <w:b/>
              </w:rPr>
            </w:pPr>
          </w:p>
          <w:p w:rsidR="006A445B" w:rsidRPr="00437C13" w:rsidRDefault="006A445B" w:rsidP="00B30B55">
            <w:pPr>
              <w:spacing w:line="280" w:lineRule="atLeast"/>
              <w:rPr>
                <w:rFonts w:cs="Arial"/>
                <w:b/>
              </w:rPr>
            </w:pPr>
          </w:p>
          <w:p w:rsidR="006A445B" w:rsidRPr="00437C13" w:rsidRDefault="006A445B" w:rsidP="00B30B55">
            <w:pPr>
              <w:spacing w:line="280" w:lineRule="atLeast"/>
              <w:rPr>
                <w:rFonts w:cs="Arial"/>
                <w:b/>
              </w:rPr>
            </w:pPr>
          </w:p>
          <w:p w:rsidR="006A445B" w:rsidRPr="00437C13" w:rsidRDefault="006A445B" w:rsidP="00B30B55">
            <w:pPr>
              <w:spacing w:line="280" w:lineRule="atLeast"/>
              <w:rPr>
                <w:rFonts w:cs="Arial"/>
                <w:b/>
              </w:rPr>
            </w:pPr>
          </w:p>
          <w:p w:rsidR="006A445B" w:rsidRPr="00437C13" w:rsidRDefault="006A445B" w:rsidP="00B30B55">
            <w:pPr>
              <w:spacing w:line="280" w:lineRule="atLeast"/>
              <w:rPr>
                <w:rFonts w:cs="Arial"/>
                <w:b/>
              </w:rPr>
            </w:pPr>
          </w:p>
          <w:p w:rsidR="006A445B" w:rsidRPr="00437C13" w:rsidRDefault="006A445B" w:rsidP="00B30B55">
            <w:pPr>
              <w:spacing w:line="280" w:lineRule="atLeast"/>
              <w:rPr>
                <w:rFonts w:cs="Arial"/>
                <w:b/>
              </w:rPr>
            </w:pPr>
          </w:p>
          <w:p w:rsidR="006A445B" w:rsidRPr="00437C13" w:rsidRDefault="006A445B" w:rsidP="00B30B55">
            <w:pPr>
              <w:spacing w:line="280" w:lineRule="atLeast"/>
              <w:rPr>
                <w:rFonts w:cs="Arial"/>
                <w:b/>
              </w:rPr>
            </w:pPr>
          </w:p>
          <w:p w:rsidR="006A445B" w:rsidRPr="00437C13" w:rsidRDefault="006A445B" w:rsidP="00B30B55">
            <w:pPr>
              <w:spacing w:line="280" w:lineRule="atLeast"/>
              <w:rPr>
                <w:rFonts w:cs="Arial"/>
                <w:b/>
              </w:rPr>
            </w:pPr>
          </w:p>
          <w:p w:rsidR="006A445B" w:rsidRPr="00437C13" w:rsidRDefault="006A445B" w:rsidP="00B30B55">
            <w:pPr>
              <w:spacing w:line="280" w:lineRule="atLeast"/>
              <w:rPr>
                <w:rFonts w:cs="Arial"/>
                <w:b/>
              </w:rPr>
            </w:pPr>
          </w:p>
        </w:tc>
      </w:tr>
    </w:tbl>
    <w:p w:rsidR="0057001D" w:rsidRDefault="006A445B" w:rsidP="006A445B">
      <w:pPr>
        <w:rPr>
          <w:rFonts w:cs="Arial"/>
          <w:b/>
        </w:rPr>
      </w:pPr>
      <w:r>
        <w:rPr>
          <w:rFonts w:cs="Arial"/>
          <w:b/>
        </w:rPr>
        <w:br w:type="page"/>
      </w:r>
    </w:p>
    <w:p w:rsidR="006A445B" w:rsidRPr="006227AB" w:rsidRDefault="006A445B" w:rsidP="006A445B">
      <w:pPr>
        <w:rPr>
          <w:rFonts w:cs="Arial"/>
        </w:rPr>
      </w:pPr>
      <w:r>
        <w:rPr>
          <w:rFonts w:cs="Arial"/>
          <w:b/>
        </w:rPr>
        <w:lastRenderedPageBreak/>
        <w:t>Q2</w:t>
      </w:r>
      <w:r w:rsidRPr="006227AB">
        <w:rPr>
          <w:rFonts w:cs="Arial"/>
          <w:b/>
        </w:rPr>
        <w:t>.</w:t>
      </w:r>
      <w:r w:rsidRPr="00E052D3">
        <w:rPr>
          <w:rFonts w:cs="Arial"/>
          <w:b/>
        </w:rPr>
        <w:t xml:space="preserve"> </w:t>
      </w:r>
      <w:r w:rsidRPr="002E255C">
        <w:rPr>
          <w:rFonts w:cs="Arial"/>
          <w:b/>
        </w:rPr>
        <w:t xml:space="preserve">Do you </w:t>
      </w:r>
      <w:r w:rsidR="00837AB2" w:rsidRPr="002E255C">
        <w:rPr>
          <w:rFonts w:cs="Arial"/>
          <w:b/>
        </w:rPr>
        <w:t xml:space="preserve">agree with the Department’s proposals </w:t>
      </w:r>
      <w:r w:rsidR="002E255C" w:rsidRPr="002E255C">
        <w:rPr>
          <w:rFonts w:cs="Arial"/>
          <w:b/>
        </w:rPr>
        <w:t xml:space="preserve">to amend the </w:t>
      </w:r>
      <w:r w:rsidR="009C3F42">
        <w:rPr>
          <w:rFonts w:cs="Arial"/>
          <w:b/>
        </w:rPr>
        <w:t>t</w:t>
      </w:r>
      <w:r w:rsidR="002E255C" w:rsidRPr="002E255C">
        <w:rPr>
          <w:rFonts w:cs="Arial"/>
          <w:b/>
        </w:rPr>
        <w:t xml:space="preserve">erms of </w:t>
      </w:r>
      <w:r w:rsidR="009C3F42">
        <w:rPr>
          <w:rFonts w:cs="Arial"/>
          <w:b/>
        </w:rPr>
        <w:t>s</w:t>
      </w:r>
      <w:r w:rsidR="002E255C" w:rsidRPr="002E255C">
        <w:rPr>
          <w:rFonts w:cs="Arial"/>
          <w:b/>
        </w:rPr>
        <w:t xml:space="preserve">ervice for community pharmacy contractors so that they will not </w:t>
      </w:r>
      <w:r w:rsidR="0057001D">
        <w:rPr>
          <w:rFonts w:cs="Arial"/>
          <w:b/>
        </w:rPr>
        <w:t>be in breach of their terms of s</w:t>
      </w:r>
      <w:r w:rsidR="002E255C" w:rsidRPr="002E255C">
        <w:rPr>
          <w:rFonts w:cs="Arial"/>
          <w:b/>
        </w:rPr>
        <w:t xml:space="preserve">ervice if they refuse to supply drugs or appliances </w:t>
      </w:r>
      <w:r w:rsidR="0057001D">
        <w:rPr>
          <w:rFonts w:cs="Arial"/>
          <w:b/>
        </w:rPr>
        <w:t>to</w:t>
      </w:r>
      <w:r w:rsidR="002E255C" w:rsidRPr="002E255C">
        <w:rPr>
          <w:rFonts w:cs="Arial"/>
          <w:b/>
        </w:rPr>
        <w:t xml:space="preserve"> a patient </w:t>
      </w:r>
      <w:r w:rsidR="0057001D">
        <w:rPr>
          <w:rFonts w:cs="Arial"/>
          <w:b/>
        </w:rPr>
        <w:t xml:space="preserve">if they </w:t>
      </w:r>
      <w:r w:rsidR="002E255C" w:rsidRPr="002E255C">
        <w:rPr>
          <w:rFonts w:cs="Arial"/>
          <w:b/>
        </w:rPr>
        <w:t xml:space="preserve">(or a person accompanying them) </w:t>
      </w:r>
      <w:r w:rsidR="0057001D">
        <w:rPr>
          <w:rFonts w:cs="Arial"/>
          <w:b/>
        </w:rPr>
        <w:t>are</w:t>
      </w:r>
      <w:r w:rsidR="0057001D">
        <w:rPr>
          <w:b/>
          <w:bCs/>
        </w:rPr>
        <w:t xml:space="preserve"> violent, threaten</w:t>
      </w:r>
      <w:r w:rsidR="002E255C" w:rsidRPr="002E255C">
        <w:rPr>
          <w:b/>
          <w:bCs/>
        </w:rPr>
        <w:t xml:space="preserve"> violence,</w:t>
      </w:r>
      <w:r w:rsidR="0034741E">
        <w:rPr>
          <w:b/>
          <w:bCs/>
        </w:rPr>
        <w:t xml:space="preserve"> commit</w:t>
      </w:r>
      <w:r w:rsidR="002E255C" w:rsidRPr="002E255C">
        <w:rPr>
          <w:b/>
          <w:bCs/>
        </w:rPr>
        <w:t xml:space="preserve"> or threaten to commit a criminal offence</w:t>
      </w:r>
      <w:r w:rsidRPr="000A65E9">
        <w:rPr>
          <w:rFonts w:cs="Arial"/>
          <w:b/>
        </w:rPr>
        <w:t>?</w:t>
      </w:r>
    </w:p>
    <w:p w:rsidR="006A445B" w:rsidRPr="00CC75B6" w:rsidRDefault="00B249E8" w:rsidP="006A445B">
      <w:pPr>
        <w:spacing w:line="280" w:lineRule="atLeast"/>
        <w:rPr>
          <w:rFonts w:cs="Arial"/>
        </w:rPr>
      </w:pPr>
      <w:r>
        <w:rPr>
          <w:rFonts w:cs="Arial"/>
          <w:noProof/>
        </w:rPr>
        <w:pict>
          <v:shape id="_x0000_s1070" type="#_x0000_t202" style="position:absolute;margin-left:208.45pt;margin-top:7.75pt;width:25.45pt;height:23.6pt;z-index:251674624;mso-width-relative:margin;mso-height-relative:margin">
            <v:textbox>
              <w:txbxContent>
                <w:p w:rsidR="006A445B" w:rsidRDefault="006A445B" w:rsidP="006A445B"/>
              </w:txbxContent>
            </v:textbox>
          </v:shape>
        </w:pict>
      </w:r>
      <w:r>
        <w:rPr>
          <w:rFonts w:cs="Arial"/>
          <w:noProof/>
        </w:rPr>
        <w:pict>
          <v:shape id="_x0000_s1069" type="#_x0000_t202" style="position:absolute;margin-left:77.2pt;margin-top:7.75pt;width:25.45pt;height:23.6pt;z-index:251673600;mso-width-relative:margin;mso-height-relative:margin">
            <v:textbox>
              <w:txbxContent>
                <w:p w:rsidR="006A445B" w:rsidRDefault="006A445B" w:rsidP="006A445B"/>
              </w:txbxContent>
            </v:textbox>
          </v:shape>
        </w:pict>
      </w:r>
    </w:p>
    <w:p w:rsidR="006A445B" w:rsidRDefault="006A445B" w:rsidP="006A445B">
      <w:pPr>
        <w:spacing w:line="280" w:lineRule="atLeast"/>
        <w:rPr>
          <w:rFonts w:cs="Arial"/>
        </w:rPr>
      </w:pPr>
      <w:r w:rsidRPr="00CC75B6">
        <w:rPr>
          <w:rFonts w:cs="Arial"/>
        </w:rPr>
        <w:tab/>
        <w:t>Yes</w:t>
      </w:r>
      <w:r w:rsidRPr="00CC75B6">
        <w:rPr>
          <w:rFonts w:cs="Arial"/>
        </w:rPr>
        <w:tab/>
      </w:r>
      <w:r w:rsidRPr="00CC75B6">
        <w:rPr>
          <w:rFonts w:cs="Arial"/>
        </w:rPr>
        <w:tab/>
      </w:r>
      <w:r w:rsidRPr="00CC75B6">
        <w:rPr>
          <w:rFonts w:cs="Arial"/>
        </w:rPr>
        <w:tab/>
      </w:r>
      <w:r w:rsidRPr="00CC75B6">
        <w:rPr>
          <w:rFonts w:cs="Arial"/>
        </w:rPr>
        <w:tab/>
        <w:t>No</w:t>
      </w:r>
      <w:r w:rsidRPr="00CC75B6">
        <w:rPr>
          <w:rFonts w:cs="Arial"/>
        </w:rPr>
        <w:tab/>
      </w:r>
      <w:r w:rsidRPr="00CC75B6">
        <w:rPr>
          <w:rFonts w:cs="Arial"/>
        </w:rPr>
        <w:tab/>
      </w:r>
      <w:r w:rsidRPr="00CC75B6">
        <w:rPr>
          <w:rFonts w:cs="Arial"/>
        </w:rPr>
        <w:tab/>
      </w:r>
    </w:p>
    <w:p w:rsidR="006A445B" w:rsidRPr="00CC75B6" w:rsidRDefault="006A445B" w:rsidP="006A445B">
      <w:pPr>
        <w:spacing w:line="280" w:lineRule="atLeas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6A445B" w:rsidRPr="00437C13" w:rsidTr="00B30B55">
        <w:tc>
          <w:tcPr>
            <w:tcW w:w="9242" w:type="dxa"/>
            <w:shd w:val="clear" w:color="auto" w:fill="auto"/>
          </w:tcPr>
          <w:p w:rsidR="006A445B" w:rsidRPr="00437C13" w:rsidRDefault="006A445B" w:rsidP="00B30B55">
            <w:pPr>
              <w:spacing w:line="280" w:lineRule="atLeast"/>
              <w:rPr>
                <w:rFonts w:cs="Arial"/>
              </w:rPr>
            </w:pPr>
          </w:p>
          <w:p w:rsidR="006A445B" w:rsidRPr="00F631A7" w:rsidRDefault="00F631A7" w:rsidP="00B30B55">
            <w:pPr>
              <w:spacing w:line="280" w:lineRule="atLeast"/>
              <w:rPr>
                <w:rFonts w:cs="Arial"/>
                <w:b/>
              </w:rPr>
            </w:pPr>
            <w:r w:rsidRPr="00F631A7">
              <w:rPr>
                <w:rFonts w:cs="Arial"/>
                <w:b/>
              </w:rPr>
              <w:t>Further comments</w:t>
            </w:r>
          </w:p>
          <w:p w:rsidR="006A445B" w:rsidRPr="00437C13" w:rsidRDefault="006A445B" w:rsidP="00B30B55">
            <w:pPr>
              <w:spacing w:line="280" w:lineRule="atLeast"/>
              <w:rPr>
                <w:rFonts w:cs="Arial"/>
              </w:rPr>
            </w:pPr>
          </w:p>
          <w:p w:rsidR="006A445B" w:rsidRPr="00437C13" w:rsidRDefault="006A445B" w:rsidP="00B30B55">
            <w:pPr>
              <w:spacing w:line="280" w:lineRule="atLeast"/>
              <w:rPr>
                <w:rFonts w:cs="Arial"/>
              </w:rPr>
            </w:pPr>
          </w:p>
          <w:p w:rsidR="006A445B" w:rsidRPr="00437C13" w:rsidRDefault="006A445B" w:rsidP="00B30B55">
            <w:pPr>
              <w:spacing w:line="280" w:lineRule="atLeast"/>
              <w:rPr>
                <w:rFonts w:cs="Arial"/>
              </w:rPr>
            </w:pPr>
          </w:p>
          <w:p w:rsidR="006A445B" w:rsidRPr="00437C13" w:rsidRDefault="006A445B" w:rsidP="00B30B55">
            <w:pPr>
              <w:spacing w:line="280" w:lineRule="atLeast"/>
              <w:rPr>
                <w:rFonts w:cs="Arial"/>
              </w:rPr>
            </w:pPr>
          </w:p>
          <w:p w:rsidR="006A445B" w:rsidRPr="00437C13" w:rsidRDefault="006A445B" w:rsidP="00B30B55">
            <w:pPr>
              <w:spacing w:line="280" w:lineRule="atLeast"/>
              <w:rPr>
                <w:rFonts w:cs="Arial"/>
              </w:rPr>
            </w:pPr>
          </w:p>
          <w:p w:rsidR="006A445B" w:rsidRPr="00437C13" w:rsidRDefault="006A445B" w:rsidP="00B30B55">
            <w:pPr>
              <w:spacing w:line="280" w:lineRule="atLeast"/>
              <w:rPr>
                <w:rFonts w:cs="Arial"/>
              </w:rPr>
            </w:pPr>
          </w:p>
          <w:p w:rsidR="006A445B" w:rsidRPr="00437C13" w:rsidRDefault="006A445B" w:rsidP="00B30B55">
            <w:pPr>
              <w:spacing w:line="280" w:lineRule="atLeast"/>
              <w:rPr>
                <w:rFonts w:cs="Arial"/>
              </w:rPr>
            </w:pPr>
          </w:p>
          <w:p w:rsidR="006A445B" w:rsidRPr="00437C13" w:rsidRDefault="006A445B" w:rsidP="00B30B55">
            <w:pPr>
              <w:spacing w:line="280" w:lineRule="atLeast"/>
              <w:rPr>
                <w:rFonts w:cs="Arial"/>
              </w:rPr>
            </w:pPr>
          </w:p>
          <w:p w:rsidR="006A445B" w:rsidRPr="00437C13" w:rsidRDefault="006A445B" w:rsidP="00B30B55">
            <w:pPr>
              <w:spacing w:line="280" w:lineRule="atLeast"/>
              <w:rPr>
                <w:rFonts w:cs="Arial"/>
              </w:rPr>
            </w:pPr>
          </w:p>
          <w:p w:rsidR="006A445B" w:rsidRPr="00437C13" w:rsidRDefault="006A445B" w:rsidP="00B30B55">
            <w:pPr>
              <w:spacing w:line="280" w:lineRule="atLeast"/>
              <w:rPr>
                <w:rFonts w:cs="Arial"/>
              </w:rPr>
            </w:pPr>
          </w:p>
          <w:p w:rsidR="006A445B" w:rsidRPr="00437C13" w:rsidRDefault="006A445B" w:rsidP="00B30B55">
            <w:pPr>
              <w:spacing w:line="280" w:lineRule="atLeast"/>
              <w:rPr>
                <w:rFonts w:cs="Arial"/>
              </w:rPr>
            </w:pPr>
          </w:p>
          <w:p w:rsidR="006A445B" w:rsidRPr="00437C13" w:rsidRDefault="006A445B" w:rsidP="00B30B55">
            <w:pPr>
              <w:spacing w:line="280" w:lineRule="atLeast"/>
              <w:rPr>
                <w:rFonts w:cs="Arial"/>
              </w:rPr>
            </w:pPr>
          </w:p>
          <w:p w:rsidR="006A445B" w:rsidRPr="00437C13" w:rsidRDefault="006A445B" w:rsidP="00B30B55">
            <w:pPr>
              <w:spacing w:line="280" w:lineRule="atLeast"/>
              <w:rPr>
                <w:rFonts w:cs="Arial"/>
              </w:rPr>
            </w:pPr>
          </w:p>
          <w:p w:rsidR="006A445B" w:rsidRPr="00437C13" w:rsidRDefault="006A445B" w:rsidP="00B30B55">
            <w:pPr>
              <w:spacing w:line="280" w:lineRule="atLeast"/>
              <w:rPr>
                <w:rFonts w:cs="Arial"/>
              </w:rPr>
            </w:pPr>
          </w:p>
          <w:p w:rsidR="006A445B" w:rsidRPr="00437C13" w:rsidRDefault="006A445B" w:rsidP="00B30B55">
            <w:pPr>
              <w:spacing w:line="280" w:lineRule="atLeast"/>
              <w:rPr>
                <w:rFonts w:cs="Arial"/>
              </w:rPr>
            </w:pPr>
          </w:p>
          <w:p w:rsidR="006A445B" w:rsidRPr="00437C13" w:rsidRDefault="006A445B" w:rsidP="00B30B55">
            <w:pPr>
              <w:spacing w:line="280" w:lineRule="atLeast"/>
              <w:rPr>
                <w:rFonts w:cs="Arial"/>
              </w:rPr>
            </w:pPr>
          </w:p>
        </w:tc>
      </w:tr>
    </w:tbl>
    <w:p w:rsidR="006A445B" w:rsidRPr="00CC75B6" w:rsidRDefault="006A445B" w:rsidP="006A445B">
      <w:pPr>
        <w:spacing w:line="280" w:lineRule="atLeast"/>
        <w:rPr>
          <w:rFonts w:cs="Arial"/>
        </w:rPr>
      </w:pPr>
    </w:p>
    <w:p w:rsidR="006A445B" w:rsidRDefault="006A445B" w:rsidP="006A445B">
      <w:pPr>
        <w:autoSpaceDE w:val="0"/>
        <w:autoSpaceDN w:val="0"/>
        <w:adjustRightInd w:val="0"/>
        <w:rPr>
          <w:rFonts w:cs="Arial"/>
          <w:b/>
        </w:rPr>
      </w:pPr>
    </w:p>
    <w:tbl>
      <w:tblPr>
        <w:tblStyle w:val="TableGrid"/>
        <w:tblW w:w="0" w:type="auto"/>
        <w:tblLook w:val="04A0"/>
      </w:tblPr>
      <w:tblGrid>
        <w:gridCol w:w="9242"/>
      </w:tblGrid>
      <w:tr w:rsidR="00B71226" w:rsidTr="00B71226">
        <w:trPr>
          <w:trHeight w:val="5771"/>
        </w:trPr>
        <w:tc>
          <w:tcPr>
            <w:tcW w:w="9242" w:type="dxa"/>
          </w:tcPr>
          <w:p w:rsidR="00B71226" w:rsidRDefault="00B71226" w:rsidP="006A445B">
            <w:pPr>
              <w:autoSpaceDE w:val="0"/>
              <w:autoSpaceDN w:val="0"/>
              <w:adjustRightInd w:val="0"/>
              <w:rPr>
                <w:rFonts w:cs="Arial"/>
                <w:b/>
              </w:rPr>
            </w:pPr>
          </w:p>
          <w:p w:rsidR="00B71226" w:rsidRDefault="00B71226" w:rsidP="006A445B">
            <w:pPr>
              <w:autoSpaceDE w:val="0"/>
              <w:autoSpaceDN w:val="0"/>
              <w:adjustRightInd w:val="0"/>
              <w:rPr>
                <w:rFonts w:cs="Arial"/>
                <w:b/>
                <w:sz w:val="24"/>
                <w:szCs w:val="24"/>
              </w:rPr>
            </w:pPr>
            <w:r w:rsidRPr="00B71226">
              <w:rPr>
                <w:rFonts w:cs="Arial"/>
                <w:b/>
                <w:sz w:val="24"/>
                <w:szCs w:val="24"/>
              </w:rPr>
              <w:t>Any other comments</w:t>
            </w:r>
          </w:p>
          <w:p w:rsidR="00B71226" w:rsidRDefault="00B71226" w:rsidP="006A445B">
            <w:pPr>
              <w:autoSpaceDE w:val="0"/>
              <w:autoSpaceDN w:val="0"/>
              <w:adjustRightInd w:val="0"/>
              <w:rPr>
                <w:rFonts w:cs="Arial"/>
                <w:b/>
                <w:sz w:val="24"/>
                <w:szCs w:val="24"/>
              </w:rPr>
            </w:pPr>
          </w:p>
          <w:p w:rsidR="00B71226" w:rsidRDefault="00B71226" w:rsidP="006A445B">
            <w:pPr>
              <w:autoSpaceDE w:val="0"/>
              <w:autoSpaceDN w:val="0"/>
              <w:adjustRightInd w:val="0"/>
              <w:rPr>
                <w:rFonts w:cs="Arial"/>
                <w:b/>
                <w:sz w:val="24"/>
                <w:szCs w:val="24"/>
              </w:rPr>
            </w:pPr>
          </w:p>
          <w:p w:rsidR="00B71226" w:rsidRPr="00B71226" w:rsidRDefault="00B71226" w:rsidP="006A445B">
            <w:pPr>
              <w:autoSpaceDE w:val="0"/>
              <w:autoSpaceDN w:val="0"/>
              <w:adjustRightInd w:val="0"/>
              <w:rPr>
                <w:rFonts w:cs="Arial"/>
                <w:b/>
                <w:sz w:val="24"/>
                <w:szCs w:val="24"/>
              </w:rPr>
            </w:pPr>
          </w:p>
        </w:tc>
      </w:tr>
    </w:tbl>
    <w:p w:rsidR="006A445B" w:rsidRDefault="006A445B" w:rsidP="00B71226">
      <w:pPr>
        <w:spacing w:line="360" w:lineRule="auto"/>
        <w:rPr>
          <w:rFonts w:cs="Arial"/>
        </w:rPr>
      </w:pPr>
    </w:p>
    <w:sectPr w:rsidR="006A445B" w:rsidSect="0024172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09A5D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9956E3"/>
    <w:multiLevelType w:val="hybridMultilevel"/>
    <w:tmpl w:val="1B2E2A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8C152B0"/>
    <w:multiLevelType w:val="hybridMultilevel"/>
    <w:tmpl w:val="E436A0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E4C0CA9"/>
    <w:multiLevelType w:val="hybridMultilevel"/>
    <w:tmpl w:val="6F3E3BFA"/>
    <w:lvl w:ilvl="0" w:tplc="F4C6E616">
      <w:start w:val="1"/>
      <w:numFmt w:val="lowerRoman"/>
      <w:lvlText w:val="(%1)"/>
      <w:lvlJc w:val="left"/>
      <w:pPr>
        <w:ind w:left="720" w:hanging="720"/>
      </w:pPr>
      <w:rPr>
        <w:rFonts w:cs="Arial"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838DA"/>
    <w:rsid w:val="0000180C"/>
    <w:rsid w:val="000434E8"/>
    <w:rsid w:val="000D2B7D"/>
    <w:rsid w:val="000D76DE"/>
    <w:rsid w:val="00175589"/>
    <w:rsid w:val="001E0321"/>
    <w:rsid w:val="00241727"/>
    <w:rsid w:val="00242D9B"/>
    <w:rsid w:val="0029097B"/>
    <w:rsid w:val="002A5B32"/>
    <w:rsid w:val="002D48FD"/>
    <w:rsid w:val="002E255C"/>
    <w:rsid w:val="0034741E"/>
    <w:rsid w:val="003E7B46"/>
    <w:rsid w:val="0044216A"/>
    <w:rsid w:val="0049695D"/>
    <w:rsid w:val="004D1CE5"/>
    <w:rsid w:val="00516221"/>
    <w:rsid w:val="0057001D"/>
    <w:rsid w:val="005838DA"/>
    <w:rsid w:val="005E323D"/>
    <w:rsid w:val="006733EE"/>
    <w:rsid w:val="006A445B"/>
    <w:rsid w:val="00702A50"/>
    <w:rsid w:val="007468F0"/>
    <w:rsid w:val="00756265"/>
    <w:rsid w:val="00783D5D"/>
    <w:rsid w:val="00784BBF"/>
    <w:rsid w:val="00835B8F"/>
    <w:rsid w:val="00837AB2"/>
    <w:rsid w:val="00886F7C"/>
    <w:rsid w:val="008C69D6"/>
    <w:rsid w:val="00947072"/>
    <w:rsid w:val="0097663C"/>
    <w:rsid w:val="009C3F42"/>
    <w:rsid w:val="00B131D4"/>
    <w:rsid w:val="00B249E8"/>
    <w:rsid w:val="00B44156"/>
    <w:rsid w:val="00B71226"/>
    <w:rsid w:val="00BB3419"/>
    <w:rsid w:val="00C576B5"/>
    <w:rsid w:val="00C67902"/>
    <w:rsid w:val="00C94D6E"/>
    <w:rsid w:val="00CC123E"/>
    <w:rsid w:val="00CC5EF2"/>
    <w:rsid w:val="00D859CA"/>
    <w:rsid w:val="00E27C75"/>
    <w:rsid w:val="00E5123A"/>
    <w:rsid w:val="00E735DA"/>
    <w:rsid w:val="00E952CF"/>
    <w:rsid w:val="00F26F93"/>
    <w:rsid w:val="00F631A7"/>
    <w:rsid w:val="00FD0FA8"/>
    <w:rsid w:val="00FE4D4E"/>
    <w:rsid w:val="00FF1B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4" type="connector" idref="#AutoShape 164"/>
        <o:r id="V:Rule5" type="connector" idref="#_x0000_s1063"/>
        <o:r id="V:Rule6"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8DA"/>
    <w:pPr>
      <w:spacing w:after="0" w:line="240" w:lineRule="auto"/>
    </w:pPr>
    <w:rPr>
      <w:rFonts w:ascii="Arial" w:eastAsia="Times New Roman" w:hAnsi="Arial" w:cs="Times New Roman"/>
      <w:sz w:val="24"/>
      <w:szCs w:val="24"/>
      <w:lang w:eastAsia="en-GB"/>
    </w:rPr>
  </w:style>
  <w:style w:type="paragraph" w:styleId="Heading2">
    <w:name w:val="heading 2"/>
    <w:basedOn w:val="Normal"/>
    <w:next w:val="Normal"/>
    <w:link w:val="Heading2Char"/>
    <w:uiPriority w:val="9"/>
    <w:semiHidden/>
    <w:unhideWhenUsed/>
    <w:qFormat/>
    <w:rsid w:val="005838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99"/>
    <w:qFormat/>
    <w:rsid w:val="005838DA"/>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99"/>
    <w:qFormat/>
    <w:locked/>
    <w:rsid w:val="005838DA"/>
    <w:rPr>
      <w:rFonts w:ascii="Arial" w:eastAsia="Times New Roman" w:hAnsi="Arial" w:cs="Times New Roman"/>
      <w:sz w:val="24"/>
      <w:szCs w:val="24"/>
      <w:lang w:eastAsia="en-GB"/>
    </w:rPr>
  </w:style>
  <w:style w:type="paragraph" w:customStyle="1" w:styleId="EMLevel1Paragraph">
    <w:name w:val="EM Level 1 Paragraph"/>
    <w:basedOn w:val="Heading2"/>
    <w:rsid w:val="005838DA"/>
    <w:pPr>
      <w:keepNext w:val="0"/>
      <w:keepLines w:val="0"/>
      <w:numPr>
        <w:ilvl w:val="1"/>
      </w:numPr>
      <w:tabs>
        <w:tab w:val="num" w:pos="696"/>
      </w:tabs>
      <w:spacing w:before="120" w:after="60"/>
      <w:ind w:left="720" w:hanging="720"/>
    </w:pPr>
    <w:rPr>
      <w:rFonts w:ascii="Times New Roman" w:eastAsia="Times New Roman" w:hAnsi="Times New Roman" w:cs="Arial"/>
      <w:b w:val="0"/>
      <w:bCs w:val="0"/>
      <w:color w:val="auto"/>
      <w:sz w:val="24"/>
      <w:szCs w:val="28"/>
      <w:lang w:eastAsia="en-US"/>
    </w:rPr>
  </w:style>
  <w:style w:type="character" w:customStyle="1" w:styleId="Heading2Char">
    <w:name w:val="Heading 2 Char"/>
    <w:basedOn w:val="DefaultParagraphFont"/>
    <w:link w:val="Heading2"/>
    <w:uiPriority w:val="9"/>
    <w:semiHidden/>
    <w:rsid w:val="005838DA"/>
    <w:rPr>
      <w:rFonts w:asciiTheme="majorHAnsi" w:eastAsiaTheme="majorEastAsia" w:hAnsiTheme="majorHAnsi" w:cstheme="majorBidi"/>
      <w:b/>
      <w:bCs/>
      <w:color w:val="4F81BD" w:themeColor="accent1"/>
      <w:sz w:val="26"/>
      <w:szCs w:val="26"/>
      <w:lang w:eastAsia="en-GB"/>
    </w:rPr>
  </w:style>
  <w:style w:type="character" w:styleId="Hyperlink">
    <w:name w:val="Hyperlink"/>
    <w:basedOn w:val="DefaultParagraphFont"/>
    <w:uiPriority w:val="99"/>
    <w:unhideWhenUsed/>
    <w:rsid w:val="0049695D"/>
    <w:rPr>
      <w:color w:val="0000FF" w:themeColor="hyperlink"/>
      <w:u w:val="single"/>
    </w:rPr>
  </w:style>
  <w:style w:type="paragraph" w:styleId="Title">
    <w:name w:val="Title"/>
    <w:basedOn w:val="Normal"/>
    <w:link w:val="TitleChar"/>
    <w:qFormat/>
    <w:rsid w:val="0029097B"/>
    <w:pPr>
      <w:spacing w:after="600"/>
      <w:jc w:val="center"/>
    </w:pPr>
    <w:rPr>
      <w:rFonts w:ascii="Times New Roman" w:hAnsi="Times New Roman"/>
      <w:kern w:val="28"/>
      <w:sz w:val="32"/>
      <w:szCs w:val="20"/>
      <w:lang w:eastAsia="en-US"/>
    </w:rPr>
  </w:style>
  <w:style w:type="character" w:customStyle="1" w:styleId="TitleChar">
    <w:name w:val="Title Char"/>
    <w:basedOn w:val="DefaultParagraphFont"/>
    <w:link w:val="Title"/>
    <w:rsid w:val="0029097B"/>
    <w:rPr>
      <w:rFonts w:ascii="Times New Roman" w:eastAsia="Times New Roman" w:hAnsi="Times New Roman" w:cs="Times New Roman"/>
      <w:kern w:val="28"/>
      <w:sz w:val="32"/>
      <w:szCs w:val="20"/>
    </w:rPr>
  </w:style>
  <w:style w:type="paragraph" w:styleId="BodyText">
    <w:name w:val="Body Text"/>
    <w:basedOn w:val="Normal"/>
    <w:link w:val="BodyTextChar"/>
    <w:rsid w:val="0029097B"/>
    <w:rPr>
      <w:rFonts w:cs="Arial"/>
      <w:b/>
      <w:bCs/>
      <w:lang w:eastAsia="en-US"/>
    </w:rPr>
  </w:style>
  <w:style w:type="character" w:customStyle="1" w:styleId="BodyTextChar">
    <w:name w:val="Body Text Char"/>
    <w:basedOn w:val="DefaultParagraphFont"/>
    <w:link w:val="BodyText"/>
    <w:rsid w:val="0029097B"/>
    <w:rPr>
      <w:rFonts w:ascii="Arial" w:eastAsia="Times New Roman" w:hAnsi="Arial" w:cs="Arial"/>
      <w:b/>
      <w:bCs/>
      <w:sz w:val="24"/>
      <w:szCs w:val="24"/>
    </w:rPr>
  </w:style>
  <w:style w:type="paragraph" w:styleId="BodyText2">
    <w:name w:val="Body Text 2"/>
    <w:basedOn w:val="Normal"/>
    <w:link w:val="BodyText2Char"/>
    <w:rsid w:val="0029097B"/>
    <w:pPr>
      <w:jc w:val="both"/>
    </w:pPr>
    <w:rPr>
      <w:rFonts w:cs="Arial"/>
      <w:lang w:eastAsia="en-US"/>
    </w:rPr>
  </w:style>
  <w:style w:type="character" w:customStyle="1" w:styleId="BodyText2Char">
    <w:name w:val="Body Text 2 Char"/>
    <w:basedOn w:val="DefaultParagraphFont"/>
    <w:link w:val="BodyText2"/>
    <w:rsid w:val="0029097B"/>
    <w:rPr>
      <w:rFonts w:ascii="Arial" w:eastAsia="Times New Roman" w:hAnsi="Arial" w:cs="Arial"/>
      <w:sz w:val="24"/>
      <w:szCs w:val="24"/>
    </w:rPr>
  </w:style>
  <w:style w:type="table" w:styleId="TableGrid">
    <w:name w:val="Table Grid"/>
    <w:basedOn w:val="TableNormal"/>
    <w:uiPriority w:val="59"/>
    <w:rsid w:val="00F26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6A445B"/>
    <w:pPr>
      <w:numPr>
        <w:numId w:val="3"/>
      </w:numPr>
      <w:contextualSpacing/>
    </w:pPr>
  </w:style>
  <w:style w:type="paragraph" w:styleId="NormalWeb">
    <w:name w:val="Normal (Web)"/>
    <w:basedOn w:val="Normal"/>
    <w:rsid w:val="006A445B"/>
    <w:pPr>
      <w:spacing w:before="100" w:beforeAutospacing="1" w:after="100" w:afterAutospacing="1" w:line="360" w:lineRule="atLeast"/>
    </w:pPr>
    <w:rPr>
      <w:rFonts w:ascii="Times New Roman" w:hAnsi="Times New Roman"/>
      <w:lang w:val="en-US" w:eastAsia="en-US"/>
    </w:rPr>
  </w:style>
  <w:style w:type="paragraph" w:customStyle="1" w:styleId="Default">
    <w:name w:val="Default"/>
    <w:rsid w:val="006A445B"/>
    <w:pPr>
      <w:autoSpaceDE w:val="0"/>
      <w:autoSpaceDN w:val="0"/>
      <w:adjustRightInd w:val="0"/>
      <w:spacing w:after="0" w:line="240" w:lineRule="auto"/>
    </w:pPr>
    <w:rPr>
      <w:rFonts w:ascii="Arial" w:eastAsia="Calibri" w:hAnsi="Arial" w:cs="Arial"/>
      <w:color w:val="000000"/>
      <w:sz w:val="24"/>
      <w:szCs w:val="24"/>
      <w:lang w:val="en-US"/>
    </w:rPr>
  </w:style>
  <w:style w:type="paragraph" w:styleId="BalloonText">
    <w:name w:val="Balloon Text"/>
    <w:basedOn w:val="Normal"/>
    <w:link w:val="BalloonTextChar"/>
    <w:uiPriority w:val="99"/>
    <w:semiHidden/>
    <w:unhideWhenUsed/>
    <w:rsid w:val="006A445B"/>
    <w:rPr>
      <w:rFonts w:ascii="Tahoma" w:hAnsi="Tahoma" w:cs="Tahoma"/>
      <w:sz w:val="16"/>
      <w:szCs w:val="16"/>
    </w:rPr>
  </w:style>
  <w:style w:type="character" w:customStyle="1" w:styleId="BalloonTextChar">
    <w:name w:val="Balloon Text Char"/>
    <w:basedOn w:val="DefaultParagraphFont"/>
    <w:link w:val="BalloonText"/>
    <w:uiPriority w:val="99"/>
    <w:semiHidden/>
    <w:rsid w:val="006A445B"/>
    <w:rPr>
      <w:rFonts w:ascii="Tahoma" w:eastAsia="Times New Roman" w:hAnsi="Tahoma" w:cs="Tahoma"/>
      <w:sz w:val="16"/>
      <w:szCs w:val="16"/>
      <w:lang w:eastAsia="en-GB"/>
    </w:rPr>
  </w:style>
  <w:style w:type="character" w:styleId="Strong">
    <w:name w:val="Strong"/>
    <w:basedOn w:val="DefaultParagraphFont"/>
    <w:uiPriority w:val="22"/>
    <w:qFormat/>
    <w:rsid w:val="0075626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unitypharmacy@health-ni.gov.uk" TargetMode="Externa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typharmacy@health-ni.gov.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Glass</dc:creator>
  <cp:keywords/>
  <dc:description/>
  <cp:lastModifiedBy>Gerard Hughes</cp:lastModifiedBy>
  <cp:revision>4</cp:revision>
  <cp:lastPrinted>2016-08-23T13:28:00Z</cp:lastPrinted>
  <dcterms:created xsi:type="dcterms:W3CDTF">2016-08-23T12:17:00Z</dcterms:created>
  <dcterms:modified xsi:type="dcterms:W3CDTF">2016-08-23T13:28:00Z</dcterms:modified>
</cp:coreProperties>
</file>