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03" w:rsidRPr="000A489A" w:rsidRDefault="00A84CF3" w:rsidP="006E1803">
      <w:pPr>
        <w:pStyle w:val="BodyText"/>
        <w:jc w:val="right"/>
        <w:rPr>
          <w:sz w:val="22"/>
          <w:szCs w:val="22"/>
        </w:rPr>
      </w:pPr>
      <w:r>
        <w:rPr>
          <w:rFonts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63.2pt;margin-top:1pt;width:170.8pt;height:119.9pt;z-index:3">
            <v:imagedata r:id="rId8" o:title="Health-trilingual-high-res"/>
            <w10:wrap type="square"/>
          </v:shape>
        </w:pict>
      </w:r>
    </w:p>
    <w:p w:rsidR="006E1803" w:rsidRPr="000A489A" w:rsidRDefault="006E1803" w:rsidP="006E1803">
      <w:pPr>
        <w:pStyle w:val="BodyText"/>
        <w:jc w:val="right"/>
        <w:rPr>
          <w:rFonts w:cs="Arial"/>
          <w:sz w:val="22"/>
          <w:szCs w:val="22"/>
        </w:rPr>
      </w:pPr>
    </w:p>
    <w:p w:rsidR="006E1803" w:rsidRPr="000A489A" w:rsidRDefault="006E1803" w:rsidP="006E1803">
      <w:pPr>
        <w:pStyle w:val="BodyText"/>
        <w:jc w:val="center"/>
        <w:rPr>
          <w:rFonts w:cs="Arial"/>
          <w:sz w:val="22"/>
          <w:szCs w:val="22"/>
        </w:rPr>
      </w:pPr>
    </w:p>
    <w:p w:rsidR="006E1803" w:rsidRPr="000A489A" w:rsidRDefault="006E1803" w:rsidP="006E1803">
      <w:pPr>
        <w:pStyle w:val="BodyText"/>
        <w:jc w:val="center"/>
        <w:rPr>
          <w:rFonts w:cs="Arial"/>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4A4D90" w:rsidRPr="000A489A" w:rsidRDefault="004A4D90" w:rsidP="00EE500A">
      <w:pPr>
        <w:spacing w:line="360" w:lineRule="auto"/>
        <w:jc w:val="center"/>
        <w:rPr>
          <w:rFonts w:ascii="Arial" w:hAnsi="Arial" w:cs="Arial"/>
          <w:b/>
          <w:caps/>
          <w:sz w:val="22"/>
          <w:szCs w:val="22"/>
        </w:rPr>
      </w:pPr>
    </w:p>
    <w:p w:rsidR="004A4D90" w:rsidRPr="000A489A" w:rsidRDefault="004A4D90" w:rsidP="00EE500A">
      <w:pPr>
        <w:spacing w:line="360" w:lineRule="auto"/>
        <w:jc w:val="center"/>
        <w:rPr>
          <w:rFonts w:ascii="Arial" w:hAnsi="Arial" w:cs="Arial"/>
          <w:b/>
          <w:caps/>
          <w:sz w:val="22"/>
          <w:szCs w:val="22"/>
        </w:rPr>
      </w:pPr>
    </w:p>
    <w:p w:rsidR="004A4D90" w:rsidRPr="000A489A" w:rsidRDefault="004A4D90" w:rsidP="00EE500A">
      <w:pPr>
        <w:spacing w:line="360" w:lineRule="auto"/>
        <w:jc w:val="center"/>
        <w:rPr>
          <w:rFonts w:ascii="Arial" w:hAnsi="Arial" w:cs="Arial"/>
          <w:b/>
          <w:caps/>
          <w:sz w:val="22"/>
          <w:szCs w:val="22"/>
        </w:rPr>
      </w:pPr>
    </w:p>
    <w:p w:rsidR="004A4D90" w:rsidRPr="000A489A" w:rsidRDefault="004A4D90" w:rsidP="00EE500A">
      <w:pPr>
        <w:spacing w:line="360" w:lineRule="auto"/>
        <w:jc w:val="center"/>
        <w:rPr>
          <w:rFonts w:ascii="Arial" w:hAnsi="Arial" w:cs="Arial"/>
          <w:b/>
          <w:caps/>
          <w:sz w:val="22"/>
          <w:szCs w:val="22"/>
        </w:rPr>
      </w:pPr>
    </w:p>
    <w:p w:rsidR="00EE500A" w:rsidRPr="005B465F" w:rsidRDefault="00EE500A" w:rsidP="00EE500A">
      <w:pPr>
        <w:spacing w:line="360" w:lineRule="auto"/>
        <w:jc w:val="center"/>
        <w:rPr>
          <w:rFonts w:ascii="Arial" w:hAnsi="Arial" w:cs="Arial"/>
          <w:b/>
          <w:caps/>
          <w:sz w:val="28"/>
          <w:szCs w:val="28"/>
        </w:rPr>
      </w:pPr>
      <w:r w:rsidRPr="005B465F">
        <w:rPr>
          <w:rFonts w:ascii="Arial" w:hAnsi="Arial" w:cs="Arial"/>
          <w:b/>
          <w:caps/>
          <w:sz w:val="28"/>
          <w:szCs w:val="28"/>
        </w:rPr>
        <w:t xml:space="preserve">Strategic Framework for </w:t>
      </w:r>
      <w:r w:rsidR="00662FCF" w:rsidRPr="005B465F">
        <w:rPr>
          <w:rFonts w:ascii="Arial" w:hAnsi="Arial" w:cs="Arial"/>
          <w:b/>
          <w:caps/>
          <w:sz w:val="28"/>
          <w:szCs w:val="28"/>
        </w:rPr>
        <w:t xml:space="preserve">Imaging Services </w:t>
      </w:r>
      <w:r w:rsidR="00662FCF">
        <w:rPr>
          <w:rFonts w:ascii="Arial" w:hAnsi="Arial" w:cs="Arial"/>
          <w:b/>
          <w:caps/>
          <w:sz w:val="28"/>
          <w:szCs w:val="28"/>
        </w:rPr>
        <w:t xml:space="preserve">IN </w:t>
      </w:r>
      <w:r w:rsidRPr="005B465F">
        <w:rPr>
          <w:rFonts w:ascii="Arial" w:hAnsi="Arial" w:cs="Arial"/>
          <w:b/>
          <w:caps/>
          <w:sz w:val="28"/>
          <w:szCs w:val="28"/>
        </w:rPr>
        <w:t xml:space="preserve">HEALTH AND SOCIAL CARE </w:t>
      </w:r>
    </w:p>
    <w:p w:rsidR="00730596" w:rsidRPr="005B465F" w:rsidRDefault="00730596" w:rsidP="00730596">
      <w:pPr>
        <w:jc w:val="center"/>
        <w:rPr>
          <w:rFonts w:ascii="Arial" w:hAnsi="Arial" w:cs="Arial"/>
          <w:sz w:val="28"/>
          <w:szCs w:val="28"/>
        </w:rPr>
      </w:pPr>
    </w:p>
    <w:p w:rsidR="006E1803" w:rsidRPr="005B465F" w:rsidRDefault="006E1803" w:rsidP="006E1803">
      <w:pPr>
        <w:jc w:val="center"/>
        <w:rPr>
          <w:rFonts w:ascii="Arial" w:hAnsi="Arial" w:cs="Arial"/>
          <w:b/>
          <w:sz w:val="28"/>
          <w:szCs w:val="28"/>
        </w:rPr>
      </w:pPr>
    </w:p>
    <w:p w:rsidR="006E1803" w:rsidRPr="005B465F" w:rsidRDefault="006E1803" w:rsidP="006E1803">
      <w:pPr>
        <w:jc w:val="center"/>
        <w:rPr>
          <w:rFonts w:ascii="Arial" w:hAnsi="Arial" w:cs="Arial"/>
          <w:i/>
          <w:sz w:val="28"/>
          <w:szCs w:val="28"/>
        </w:rPr>
      </w:pPr>
    </w:p>
    <w:p w:rsidR="006E1803" w:rsidRPr="005B465F" w:rsidRDefault="006E1803" w:rsidP="006E1803">
      <w:pPr>
        <w:jc w:val="center"/>
        <w:outlineLvl w:val="0"/>
        <w:rPr>
          <w:rFonts w:ascii="Arial" w:hAnsi="Arial" w:cs="Arial"/>
          <w:b/>
          <w:sz w:val="28"/>
          <w:szCs w:val="28"/>
        </w:rPr>
      </w:pPr>
      <w:r w:rsidRPr="005B465F">
        <w:rPr>
          <w:rFonts w:ascii="Arial" w:hAnsi="Arial" w:cs="Arial"/>
          <w:b/>
          <w:sz w:val="28"/>
          <w:szCs w:val="28"/>
        </w:rPr>
        <w:t>Consultation Response Questionnaire</w:t>
      </w:r>
    </w:p>
    <w:p w:rsidR="006E1803" w:rsidRPr="005B465F" w:rsidRDefault="006E1803" w:rsidP="006E1803">
      <w:pPr>
        <w:pStyle w:val="BodyText"/>
        <w:jc w:val="center"/>
        <w:rPr>
          <w:rFonts w:cs="Arial"/>
          <w:b/>
          <w:sz w:val="28"/>
          <w:szCs w:val="28"/>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C81D14" w:rsidP="006E1803">
      <w:pPr>
        <w:pStyle w:val="BodyText"/>
        <w:jc w:val="center"/>
        <w:rPr>
          <w:rFonts w:cs="Arial"/>
          <w:b/>
          <w:i w:val="0"/>
          <w:sz w:val="22"/>
          <w:szCs w:val="22"/>
        </w:rPr>
      </w:pPr>
      <w:r w:rsidRPr="000A489A">
        <w:rPr>
          <w:rFonts w:cs="Arial"/>
          <w:b/>
          <w:i w:val="0"/>
          <w:sz w:val="22"/>
          <w:szCs w:val="22"/>
        </w:rPr>
        <w:t xml:space="preserve"> </w:t>
      </w:r>
      <w:r w:rsidR="00145E65">
        <w:rPr>
          <w:rFonts w:cs="Arial"/>
          <w:b/>
          <w:i w:val="0"/>
          <w:sz w:val="22"/>
          <w:szCs w:val="22"/>
        </w:rPr>
        <w:t>October</w:t>
      </w:r>
      <w:r w:rsidR="00663CAD">
        <w:rPr>
          <w:rFonts w:cs="Arial"/>
          <w:b/>
          <w:i w:val="0"/>
          <w:sz w:val="22"/>
          <w:szCs w:val="22"/>
        </w:rPr>
        <w:t xml:space="preserve"> 2017</w:t>
      </w: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center"/>
        <w:rPr>
          <w:rFonts w:cs="Arial"/>
          <w:b/>
          <w:sz w:val="22"/>
          <w:szCs w:val="22"/>
        </w:rPr>
      </w:pPr>
    </w:p>
    <w:p w:rsidR="006E1803" w:rsidRPr="000A489A" w:rsidRDefault="006E1803" w:rsidP="006E1803">
      <w:pPr>
        <w:pStyle w:val="BodyText"/>
        <w:jc w:val="right"/>
        <w:rPr>
          <w:rFonts w:cs="Arial"/>
          <w:sz w:val="22"/>
          <w:szCs w:val="22"/>
        </w:rPr>
      </w:pPr>
    </w:p>
    <w:p w:rsidR="006E1803" w:rsidRPr="000A489A" w:rsidRDefault="006E1803" w:rsidP="006E1803">
      <w:pPr>
        <w:pStyle w:val="BodyText"/>
        <w:jc w:val="right"/>
        <w:rPr>
          <w:rFonts w:cs="Arial"/>
          <w:sz w:val="22"/>
          <w:szCs w:val="22"/>
        </w:rPr>
      </w:pPr>
    </w:p>
    <w:p w:rsidR="006E1803" w:rsidRPr="000A489A" w:rsidRDefault="006E1803" w:rsidP="006E1803">
      <w:pPr>
        <w:pStyle w:val="BodyText"/>
        <w:jc w:val="right"/>
        <w:rPr>
          <w:rFonts w:cs="Arial"/>
          <w:sz w:val="22"/>
          <w:szCs w:val="22"/>
        </w:rPr>
      </w:pPr>
    </w:p>
    <w:p w:rsidR="006E1803" w:rsidRPr="000A489A" w:rsidRDefault="006E1803" w:rsidP="006E1803">
      <w:pPr>
        <w:pStyle w:val="BodyText"/>
        <w:jc w:val="right"/>
        <w:rPr>
          <w:rFonts w:cs="Arial"/>
          <w:sz w:val="22"/>
          <w:szCs w:val="22"/>
        </w:rPr>
      </w:pPr>
    </w:p>
    <w:p w:rsidR="006E1803" w:rsidRPr="000A489A" w:rsidRDefault="006E1803" w:rsidP="006E1803">
      <w:pPr>
        <w:pStyle w:val="BodyText"/>
        <w:jc w:val="right"/>
        <w:rPr>
          <w:rFonts w:cs="Arial"/>
          <w:sz w:val="22"/>
          <w:szCs w:val="22"/>
        </w:rPr>
      </w:pPr>
    </w:p>
    <w:p w:rsidR="006E1803" w:rsidRPr="000A489A" w:rsidRDefault="00C81D14" w:rsidP="00497F07">
      <w:pPr>
        <w:pStyle w:val="BodyText"/>
        <w:rPr>
          <w:rFonts w:cs="Arial"/>
          <w:b/>
          <w:sz w:val="22"/>
          <w:szCs w:val="22"/>
        </w:rPr>
      </w:pPr>
      <w:r w:rsidRPr="000A489A">
        <w:rPr>
          <w:rFonts w:cs="Arial"/>
          <w:sz w:val="22"/>
          <w:szCs w:val="22"/>
        </w:rPr>
        <w:br w:type="page"/>
      </w:r>
      <w:r w:rsidR="006E1803" w:rsidRPr="000A489A">
        <w:rPr>
          <w:rFonts w:cs="Arial"/>
          <w:b/>
          <w:sz w:val="22"/>
          <w:szCs w:val="22"/>
        </w:rPr>
        <w:lastRenderedPageBreak/>
        <w:t>CONSULTATION RESPONSE QUESTIONNAIRE</w:t>
      </w:r>
    </w:p>
    <w:p w:rsidR="006E1803" w:rsidRPr="000A489A" w:rsidRDefault="006E1803" w:rsidP="006E1803">
      <w:pPr>
        <w:rPr>
          <w:rFonts w:ascii="Arial" w:hAnsi="Arial" w:cs="Arial"/>
          <w:sz w:val="22"/>
          <w:szCs w:val="22"/>
        </w:rPr>
      </w:pPr>
    </w:p>
    <w:p w:rsidR="00497F07" w:rsidRPr="000A489A" w:rsidRDefault="00497F07" w:rsidP="006E1803">
      <w:pPr>
        <w:rPr>
          <w:rFonts w:ascii="Arial" w:hAnsi="Arial" w:cs="Arial"/>
          <w:sz w:val="22"/>
          <w:szCs w:val="22"/>
        </w:rPr>
      </w:pPr>
    </w:p>
    <w:p w:rsidR="006E1803" w:rsidRPr="000A489A" w:rsidRDefault="006E1803" w:rsidP="006E1803">
      <w:pPr>
        <w:rPr>
          <w:rFonts w:ascii="Arial" w:hAnsi="Arial" w:cs="Arial"/>
          <w:sz w:val="22"/>
          <w:szCs w:val="22"/>
        </w:rPr>
      </w:pPr>
      <w:r w:rsidRPr="000A489A">
        <w:rPr>
          <w:rFonts w:ascii="Arial" w:hAnsi="Arial" w:cs="Arial"/>
          <w:sz w:val="22"/>
          <w:szCs w:val="22"/>
        </w:rPr>
        <w:t>You can respond to the consultation document by e-mail, letter or fax.</w:t>
      </w:r>
    </w:p>
    <w:p w:rsidR="006E1803" w:rsidRPr="000A489A" w:rsidRDefault="006E1803" w:rsidP="006E1803">
      <w:pPr>
        <w:rPr>
          <w:rFonts w:ascii="Arial" w:hAnsi="Arial" w:cs="Arial"/>
          <w:sz w:val="22"/>
          <w:szCs w:val="22"/>
        </w:rPr>
      </w:pPr>
    </w:p>
    <w:p w:rsidR="006E1803" w:rsidRPr="000A489A" w:rsidRDefault="006E1803" w:rsidP="006E1803">
      <w:pPr>
        <w:rPr>
          <w:rFonts w:ascii="Arial" w:hAnsi="Arial" w:cs="Arial"/>
          <w:sz w:val="22"/>
          <w:szCs w:val="22"/>
        </w:rPr>
      </w:pPr>
      <w:r w:rsidRPr="000A489A">
        <w:rPr>
          <w:rFonts w:ascii="Arial" w:hAnsi="Arial" w:cs="Arial"/>
          <w:sz w:val="22"/>
          <w:szCs w:val="22"/>
        </w:rPr>
        <w:t>Before you submit your response, please read Appendix 1 about the effect of the Freedom of Information Act 2000 on the confidentiality of responses to public consultation exercises.</w:t>
      </w:r>
    </w:p>
    <w:p w:rsidR="006E1803" w:rsidRPr="000A489A" w:rsidRDefault="006E1803" w:rsidP="006E1803">
      <w:pPr>
        <w:rPr>
          <w:rFonts w:ascii="Arial" w:hAnsi="Arial" w:cs="Arial"/>
          <w:sz w:val="22"/>
          <w:szCs w:val="22"/>
        </w:rPr>
      </w:pPr>
    </w:p>
    <w:p w:rsidR="006E1803" w:rsidRPr="000A489A" w:rsidRDefault="006E1803" w:rsidP="006E1803">
      <w:pPr>
        <w:rPr>
          <w:rFonts w:ascii="Arial" w:hAnsi="Arial" w:cs="Arial"/>
          <w:sz w:val="22"/>
          <w:szCs w:val="22"/>
        </w:rPr>
      </w:pPr>
      <w:r w:rsidRPr="000A489A">
        <w:rPr>
          <w:rFonts w:ascii="Arial" w:hAnsi="Arial" w:cs="Arial"/>
          <w:sz w:val="22"/>
          <w:szCs w:val="22"/>
        </w:rPr>
        <w:t>Responses should be sent to:</w:t>
      </w:r>
    </w:p>
    <w:p w:rsidR="006E1803" w:rsidRPr="000A489A" w:rsidRDefault="006E1803" w:rsidP="006E1803">
      <w:pPr>
        <w:rPr>
          <w:rFonts w:ascii="Arial" w:hAnsi="Arial" w:cs="Arial"/>
          <w:sz w:val="22"/>
          <w:szCs w:val="22"/>
        </w:rPr>
      </w:pPr>
    </w:p>
    <w:p w:rsidR="006E1803" w:rsidRDefault="006E1803" w:rsidP="006E1803">
      <w:pPr>
        <w:autoSpaceDE w:val="0"/>
        <w:autoSpaceDN w:val="0"/>
        <w:adjustRightInd w:val="0"/>
        <w:rPr>
          <w:rFonts w:ascii="Arial" w:hAnsi="Arial" w:cs="Arial"/>
          <w:sz w:val="22"/>
          <w:szCs w:val="22"/>
          <w:lang w:val="de-DE"/>
        </w:rPr>
      </w:pPr>
      <w:r w:rsidRPr="000A489A">
        <w:rPr>
          <w:rFonts w:ascii="Arial" w:hAnsi="Arial" w:cs="Arial"/>
          <w:sz w:val="22"/>
          <w:szCs w:val="22"/>
          <w:lang w:val="de-DE"/>
        </w:rPr>
        <w:t xml:space="preserve">E-mail:   </w:t>
      </w:r>
      <w:r w:rsidRPr="000A489A">
        <w:rPr>
          <w:rFonts w:ascii="Arial" w:hAnsi="Arial" w:cs="Arial"/>
          <w:sz w:val="22"/>
          <w:szCs w:val="22"/>
          <w:lang w:val="de-DE"/>
        </w:rPr>
        <w:tab/>
      </w:r>
      <w:hyperlink r:id="rId9" w:history="1">
        <w:r w:rsidR="00436D1F" w:rsidRPr="00C10C9A">
          <w:rPr>
            <w:rStyle w:val="Hyperlink"/>
            <w:rFonts w:ascii="Arial" w:hAnsi="Arial" w:cs="Arial"/>
            <w:sz w:val="22"/>
            <w:szCs w:val="22"/>
            <w:lang w:val="de-DE"/>
          </w:rPr>
          <w:t>ImagingReviewConsultation@health-ni.gov.uk</w:t>
        </w:r>
      </w:hyperlink>
    </w:p>
    <w:p w:rsidR="00436D1F" w:rsidRDefault="00436D1F" w:rsidP="006E1803">
      <w:pPr>
        <w:autoSpaceDE w:val="0"/>
        <w:autoSpaceDN w:val="0"/>
        <w:adjustRightInd w:val="0"/>
        <w:rPr>
          <w:rFonts w:ascii="Arial" w:hAnsi="Arial" w:cs="Arial"/>
          <w:sz w:val="22"/>
          <w:szCs w:val="22"/>
          <w:lang w:val="de-DE"/>
        </w:rPr>
      </w:pPr>
    </w:p>
    <w:p w:rsidR="006E1803" w:rsidRPr="000A489A" w:rsidRDefault="006E1803" w:rsidP="006E1803">
      <w:pPr>
        <w:pStyle w:val="TOCBase"/>
        <w:spacing w:after="0" w:line="240" w:lineRule="auto"/>
        <w:rPr>
          <w:rFonts w:cs="Arial"/>
          <w:sz w:val="22"/>
          <w:szCs w:val="22"/>
          <w:lang w:val="de-DE"/>
        </w:rPr>
      </w:pPr>
    </w:p>
    <w:p w:rsidR="006E1803" w:rsidRPr="000A489A" w:rsidRDefault="006E1803" w:rsidP="006E1803">
      <w:pPr>
        <w:pStyle w:val="TOCBase"/>
        <w:tabs>
          <w:tab w:val="clear" w:pos="6480"/>
          <w:tab w:val="right" w:leader="dot" w:pos="0"/>
        </w:tabs>
        <w:spacing w:after="0" w:line="240" w:lineRule="auto"/>
        <w:rPr>
          <w:rFonts w:cs="Arial"/>
          <w:sz w:val="22"/>
          <w:szCs w:val="22"/>
        </w:rPr>
      </w:pPr>
      <w:r w:rsidRPr="000A489A">
        <w:rPr>
          <w:rFonts w:cs="Arial"/>
          <w:sz w:val="22"/>
          <w:szCs w:val="22"/>
        </w:rPr>
        <w:t>Written:</w:t>
      </w:r>
      <w:r w:rsidRPr="000A489A">
        <w:rPr>
          <w:rFonts w:cs="Arial"/>
          <w:sz w:val="22"/>
          <w:szCs w:val="22"/>
        </w:rPr>
        <w:tab/>
      </w:r>
      <w:r w:rsidRPr="000A489A">
        <w:rPr>
          <w:rFonts w:cs="Arial"/>
          <w:sz w:val="22"/>
          <w:szCs w:val="22"/>
        </w:rPr>
        <w:tab/>
      </w:r>
      <w:r w:rsidR="003622D8" w:rsidRPr="000A489A">
        <w:rPr>
          <w:rFonts w:cs="Arial"/>
          <w:sz w:val="22"/>
          <w:szCs w:val="22"/>
        </w:rPr>
        <w:t xml:space="preserve">Imaging </w:t>
      </w:r>
      <w:r w:rsidR="00246D51">
        <w:rPr>
          <w:rFonts w:cs="Arial"/>
          <w:sz w:val="22"/>
          <w:szCs w:val="22"/>
        </w:rPr>
        <w:t>Review</w:t>
      </w:r>
      <w:r w:rsidR="00730596" w:rsidRPr="000A489A">
        <w:rPr>
          <w:rFonts w:cs="Arial"/>
          <w:sz w:val="22"/>
          <w:szCs w:val="22"/>
        </w:rPr>
        <w:t xml:space="preserve"> Consultation</w:t>
      </w:r>
    </w:p>
    <w:p w:rsidR="006E1803" w:rsidRPr="000A489A" w:rsidRDefault="00BA5524" w:rsidP="006E1803">
      <w:pPr>
        <w:pStyle w:val="TOCBase"/>
        <w:spacing w:after="0" w:line="240" w:lineRule="auto"/>
        <w:ind w:left="1440"/>
        <w:rPr>
          <w:rFonts w:cs="Arial"/>
          <w:sz w:val="22"/>
          <w:szCs w:val="22"/>
        </w:rPr>
      </w:pPr>
      <w:r w:rsidRPr="000A489A">
        <w:rPr>
          <w:rFonts w:cs="Arial"/>
          <w:sz w:val="22"/>
          <w:szCs w:val="22"/>
        </w:rPr>
        <w:t>Department of Health</w:t>
      </w:r>
    </w:p>
    <w:p w:rsidR="00730596" w:rsidRPr="000A489A" w:rsidRDefault="003622D8" w:rsidP="006E1803">
      <w:pPr>
        <w:pStyle w:val="TOCBase"/>
        <w:spacing w:after="0" w:line="240" w:lineRule="auto"/>
        <w:ind w:left="1440"/>
        <w:rPr>
          <w:rFonts w:cs="Arial"/>
          <w:sz w:val="22"/>
          <w:szCs w:val="22"/>
        </w:rPr>
      </w:pPr>
      <w:r w:rsidRPr="000A489A">
        <w:rPr>
          <w:rFonts w:cs="Arial"/>
          <w:sz w:val="22"/>
          <w:szCs w:val="22"/>
        </w:rPr>
        <w:t>Room 1</w:t>
      </w:r>
      <w:r w:rsidR="00AF269F" w:rsidRPr="000A489A">
        <w:rPr>
          <w:rFonts w:cs="Arial"/>
          <w:sz w:val="22"/>
          <w:szCs w:val="22"/>
        </w:rPr>
        <w:t xml:space="preserve">, </w:t>
      </w:r>
      <w:r w:rsidR="00730596" w:rsidRPr="000A489A">
        <w:rPr>
          <w:rFonts w:cs="Arial"/>
          <w:sz w:val="22"/>
          <w:szCs w:val="22"/>
        </w:rPr>
        <w:t>Annex 1</w:t>
      </w:r>
    </w:p>
    <w:p w:rsidR="006E1803" w:rsidRPr="000A489A" w:rsidRDefault="006E1803" w:rsidP="006E1803">
      <w:pPr>
        <w:pStyle w:val="TOCBase"/>
        <w:spacing w:after="0" w:line="240" w:lineRule="auto"/>
        <w:ind w:left="1440"/>
        <w:rPr>
          <w:rFonts w:cs="Arial"/>
          <w:sz w:val="22"/>
          <w:szCs w:val="22"/>
        </w:rPr>
      </w:pPr>
      <w:r w:rsidRPr="000A489A">
        <w:rPr>
          <w:rFonts w:cs="Arial"/>
          <w:sz w:val="22"/>
          <w:szCs w:val="22"/>
        </w:rPr>
        <w:t>Castle Buildings</w:t>
      </w:r>
    </w:p>
    <w:p w:rsidR="006E1803" w:rsidRPr="000A489A" w:rsidRDefault="006E1803" w:rsidP="006E1803">
      <w:pPr>
        <w:pStyle w:val="TOCBase"/>
        <w:spacing w:after="0" w:line="240" w:lineRule="auto"/>
        <w:ind w:left="1440"/>
        <w:rPr>
          <w:rFonts w:cs="Arial"/>
          <w:sz w:val="22"/>
          <w:szCs w:val="22"/>
        </w:rPr>
      </w:pPr>
      <w:r w:rsidRPr="000A489A">
        <w:rPr>
          <w:rFonts w:cs="Arial"/>
          <w:sz w:val="22"/>
          <w:szCs w:val="22"/>
        </w:rPr>
        <w:t>Stormont Estate</w:t>
      </w:r>
    </w:p>
    <w:p w:rsidR="006E1803" w:rsidRPr="000A489A" w:rsidRDefault="006E1803" w:rsidP="006E1803">
      <w:pPr>
        <w:pStyle w:val="TOCBase"/>
        <w:spacing w:after="0" w:line="240" w:lineRule="auto"/>
        <w:ind w:left="1440"/>
        <w:rPr>
          <w:rFonts w:cs="Arial"/>
          <w:sz w:val="22"/>
          <w:szCs w:val="22"/>
        </w:rPr>
      </w:pPr>
      <w:r w:rsidRPr="000A489A">
        <w:rPr>
          <w:rFonts w:cs="Arial"/>
          <w:sz w:val="22"/>
          <w:szCs w:val="22"/>
        </w:rPr>
        <w:t>Belfast, BT4 3SQ</w:t>
      </w:r>
    </w:p>
    <w:p w:rsidR="006E1803" w:rsidRPr="000A489A" w:rsidRDefault="006E1803" w:rsidP="006E1803">
      <w:pPr>
        <w:pStyle w:val="TOCBase"/>
        <w:spacing w:after="0" w:line="240" w:lineRule="auto"/>
        <w:ind w:left="1440"/>
        <w:rPr>
          <w:rFonts w:cs="Arial"/>
          <w:sz w:val="22"/>
          <w:szCs w:val="22"/>
        </w:rPr>
      </w:pPr>
    </w:p>
    <w:p w:rsidR="006E1803" w:rsidRPr="000A489A" w:rsidRDefault="000628A6" w:rsidP="006E1803">
      <w:pPr>
        <w:pStyle w:val="TOCBase"/>
        <w:tabs>
          <w:tab w:val="clear" w:pos="6480"/>
          <w:tab w:val="right" w:leader="dot" w:pos="0"/>
        </w:tabs>
        <w:spacing w:after="0" w:line="240" w:lineRule="auto"/>
        <w:rPr>
          <w:rFonts w:cs="Arial"/>
          <w:sz w:val="22"/>
          <w:szCs w:val="22"/>
        </w:rPr>
      </w:pPr>
      <w:r>
        <w:rPr>
          <w:rFonts w:cs="Arial"/>
          <w:sz w:val="22"/>
          <w:szCs w:val="22"/>
        </w:rPr>
        <w:t xml:space="preserve">Tel:   </w:t>
      </w:r>
      <w:r>
        <w:rPr>
          <w:rFonts w:cs="Arial"/>
          <w:sz w:val="22"/>
          <w:szCs w:val="22"/>
        </w:rPr>
        <w:tab/>
      </w:r>
      <w:r>
        <w:rPr>
          <w:rFonts w:cs="Arial"/>
          <w:sz w:val="22"/>
          <w:szCs w:val="22"/>
        </w:rPr>
        <w:tab/>
        <w:t>(028) 905 22301</w:t>
      </w:r>
    </w:p>
    <w:p w:rsidR="006E1803" w:rsidRPr="000A489A" w:rsidRDefault="006E1803" w:rsidP="006E1803">
      <w:pPr>
        <w:pStyle w:val="TOCBase"/>
        <w:spacing w:after="0" w:line="240" w:lineRule="auto"/>
        <w:rPr>
          <w:rFonts w:cs="Arial"/>
          <w:b/>
          <w:bCs/>
          <w:sz w:val="22"/>
          <w:szCs w:val="22"/>
        </w:rPr>
      </w:pPr>
    </w:p>
    <w:p w:rsidR="00964B74" w:rsidRDefault="00964B74" w:rsidP="00964B74">
      <w:pPr>
        <w:pStyle w:val="TOCBase"/>
        <w:spacing w:after="0" w:line="240" w:lineRule="auto"/>
        <w:rPr>
          <w:rFonts w:cs="Arial"/>
          <w:b/>
          <w:color w:val="FF0000"/>
          <w:sz w:val="22"/>
          <w:szCs w:val="22"/>
        </w:rPr>
      </w:pPr>
      <w:r>
        <w:rPr>
          <w:rFonts w:cs="Arial"/>
          <w:b/>
          <w:color w:val="FF0000"/>
          <w:sz w:val="22"/>
          <w:szCs w:val="22"/>
        </w:rPr>
        <w:t>Responses</w:t>
      </w:r>
      <w:r w:rsidR="008B0EA8">
        <w:rPr>
          <w:rFonts w:cs="Arial"/>
          <w:b/>
          <w:color w:val="FF0000"/>
          <w:sz w:val="22"/>
          <w:szCs w:val="22"/>
        </w:rPr>
        <w:t xml:space="preserve"> must be received no later than </w:t>
      </w:r>
      <w:r w:rsidR="00E1040E">
        <w:rPr>
          <w:rFonts w:cs="Arial"/>
          <w:b/>
          <w:color w:val="FF0000"/>
          <w:sz w:val="22"/>
          <w:szCs w:val="22"/>
        </w:rPr>
        <w:t>1</w:t>
      </w:r>
      <w:r w:rsidR="008B0EA8">
        <w:rPr>
          <w:rFonts w:cs="Arial"/>
          <w:b/>
          <w:color w:val="FF0000"/>
          <w:sz w:val="22"/>
          <w:szCs w:val="22"/>
        </w:rPr>
        <w:t xml:space="preserve">2 </w:t>
      </w:r>
      <w:r w:rsidR="00E1040E">
        <w:rPr>
          <w:rFonts w:cs="Arial"/>
          <w:b/>
          <w:color w:val="FF0000"/>
          <w:sz w:val="22"/>
          <w:szCs w:val="22"/>
        </w:rPr>
        <w:t>January 2018</w:t>
      </w:r>
    </w:p>
    <w:p w:rsidR="006E1803" w:rsidRPr="000A489A" w:rsidRDefault="006E1803" w:rsidP="006E1803">
      <w:pPr>
        <w:rPr>
          <w:rFonts w:ascii="Arial" w:hAnsi="Arial" w:cs="Arial"/>
          <w:sz w:val="22"/>
          <w:szCs w:val="22"/>
        </w:rPr>
      </w:pPr>
    </w:p>
    <w:p w:rsidR="006E1803" w:rsidRPr="000A489A" w:rsidRDefault="006E1803" w:rsidP="006E1803">
      <w:pPr>
        <w:rPr>
          <w:rFonts w:ascii="Arial" w:hAnsi="Arial" w:cs="Arial"/>
          <w:sz w:val="22"/>
          <w:szCs w:val="22"/>
        </w:rPr>
      </w:pPr>
    </w:p>
    <w:p w:rsidR="006E1803" w:rsidRPr="000A489A" w:rsidRDefault="00A84CF3" w:rsidP="006E1803">
      <w:pPr>
        <w:spacing w:line="360" w:lineRule="auto"/>
        <w:ind w:left="2160" w:hanging="2160"/>
        <w:rPr>
          <w:rFonts w:ascii="Arial" w:hAnsi="Arial" w:cs="Arial"/>
          <w:sz w:val="22"/>
          <w:szCs w:val="22"/>
        </w:rPr>
      </w:pPr>
      <w:r>
        <w:rPr>
          <w:rFonts w:ascii="Arial" w:hAnsi="Arial" w:cs="Arial"/>
          <w:noProof/>
          <w:sz w:val="22"/>
          <w:szCs w:val="22"/>
          <w:lang w:eastAsia="en-GB"/>
        </w:rPr>
        <w:pict>
          <v:rect id="_x0000_s1054" style="position:absolute;left:0;text-align:left;margin-left:4in;margin-top:2.55pt;width:18pt;height:18pt;z-index:1"/>
        </w:pict>
      </w:r>
      <w:r>
        <w:rPr>
          <w:rFonts w:ascii="Arial" w:hAnsi="Arial" w:cs="Arial"/>
          <w:noProof/>
          <w:sz w:val="22"/>
          <w:szCs w:val="22"/>
          <w:lang w:eastAsia="en-GB"/>
        </w:rPr>
        <w:pict>
          <v:rect id="_x0000_s1055" style="position:absolute;left:0;text-align:left;margin-left:4in;margin-top:20.55pt;width:18pt;height:18pt;z-index:2"/>
        </w:pict>
      </w:r>
      <w:r w:rsidR="006E1803" w:rsidRPr="000A489A">
        <w:rPr>
          <w:rFonts w:ascii="Arial" w:hAnsi="Arial" w:cs="Arial"/>
          <w:sz w:val="22"/>
          <w:szCs w:val="22"/>
        </w:rPr>
        <w:t>I am responding:</w:t>
      </w:r>
      <w:r w:rsidR="006E1803" w:rsidRPr="000A489A">
        <w:rPr>
          <w:rFonts w:ascii="Arial" w:hAnsi="Arial" w:cs="Arial"/>
          <w:sz w:val="22"/>
          <w:szCs w:val="22"/>
        </w:rPr>
        <w:tab/>
        <w:t>as an individual</w:t>
      </w:r>
      <w:r w:rsidR="006E1803" w:rsidRPr="000A489A">
        <w:rPr>
          <w:rFonts w:ascii="Arial" w:hAnsi="Arial" w:cs="Arial"/>
          <w:sz w:val="22"/>
          <w:szCs w:val="22"/>
        </w:rPr>
        <w:tab/>
      </w:r>
    </w:p>
    <w:p w:rsidR="006E1803" w:rsidRPr="000A489A" w:rsidRDefault="006E1803" w:rsidP="006E1803">
      <w:pPr>
        <w:spacing w:line="360" w:lineRule="auto"/>
        <w:ind w:left="2160" w:hanging="2160"/>
        <w:rPr>
          <w:rFonts w:ascii="Arial" w:hAnsi="Arial" w:cs="Arial"/>
          <w:sz w:val="22"/>
          <w:szCs w:val="22"/>
        </w:rPr>
      </w:pPr>
      <w:r w:rsidRPr="000A489A">
        <w:rPr>
          <w:rFonts w:ascii="Arial" w:hAnsi="Arial" w:cs="Arial"/>
          <w:sz w:val="22"/>
          <w:szCs w:val="22"/>
        </w:rPr>
        <w:tab/>
        <w:t>on behalf of an organisation</w:t>
      </w:r>
    </w:p>
    <w:p w:rsidR="006E1803" w:rsidRPr="000A489A" w:rsidRDefault="006E1803" w:rsidP="006E1803">
      <w:pPr>
        <w:rPr>
          <w:rFonts w:ascii="Arial" w:hAnsi="Arial" w:cs="Arial"/>
          <w:sz w:val="22"/>
          <w:szCs w:val="22"/>
        </w:rPr>
      </w:pPr>
      <w:r w:rsidRPr="000A489A">
        <w:rPr>
          <w:rFonts w:ascii="Arial" w:hAnsi="Arial" w:cs="Arial"/>
          <w:sz w:val="22"/>
          <w:szCs w:val="22"/>
        </w:rPr>
        <w:tab/>
      </w:r>
      <w:r w:rsidRPr="000A489A">
        <w:rPr>
          <w:rFonts w:ascii="Arial" w:hAnsi="Arial" w:cs="Arial"/>
          <w:sz w:val="22"/>
          <w:szCs w:val="22"/>
        </w:rPr>
        <w:tab/>
      </w:r>
      <w:r w:rsidRPr="000A489A">
        <w:rPr>
          <w:rFonts w:ascii="Arial" w:hAnsi="Arial" w:cs="Arial"/>
          <w:sz w:val="22"/>
          <w:szCs w:val="22"/>
        </w:rPr>
        <w:tab/>
        <w:t>(please tick a box)</w:t>
      </w:r>
    </w:p>
    <w:p w:rsidR="006E1803" w:rsidRPr="000A489A" w:rsidRDefault="006E1803" w:rsidP="006E18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031"/>
      </w:tblGrid>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Name:</w:t>
            </w:r>
          </w:p>
        </w:tc>
        <w:tc>
          <w:tcPr>
            <w:tcW w:w="7668" w:type="dxa"/>
            <w:tcBorders>
              <w:top w:val="nil"/>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Job Title:</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Organisation:</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Address:</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Tel:</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Fax:</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r w:rsidR="006E1803" w:rsidRPr="000A489A" w:rsidTr="001054CF">
        <w:tc>
          <w:tcPr>
            <w:tcW w:w="1908" w:type="dxa"/>
            <w:tcBorders>
              <w:top w:val="nil"/>
              <w:left w:val="nil"/>
              <w:bottom w:val="nil"/>
              <w:right w:val="nil"/>
            </w:tcBorders>
          </w:tcPr>
          <w:p w:rsidR="006E1803" w:rsidRPr="000A489A" w:rsidRDefault="006E1803" w:rsidP="001054CF">
            <w:pPr>
              <w:spacing w:line="360" w:lineRule="auto"/>
              <w:rPr>
                <w:rFonts w:ascii="Arial" w:hAnsi="Arial" w:cs="Arial"/>
                <w:sz w:val="22"/>
                <w:szCs w:val="22"/>
              </w:rPr>
            </w:pPr>
            <w:r w:rsidRPr="000A489A">
              <w:rPr>
                <w:rFonts w:ascii="Arial" w:hAnsi="Arial" w:cs="Arial"/>
                <w:sz w:val="22"/>
                <w:szCs w:val="22"/>
              </w:rPr>
              <w:t>e-mail:</w:t>
            </w:r>
          </w:p>
        </w:tc>
        <w:tc>
          <w:tcPr>
            <w:tcW w:w="7668" w:type="dxa"/>
            <w:tcBorders>
              <w:left w:val="nil"/>
              <w:right w:val="nil"/>
            </w:tcBorders>
          </w:tcPr>
          <w:p w:rsidR="006E1803" w:rsidRPr="000A489A" w:rsidRDefault="006E1803" w:rsidP="001054CF">
            <w:pPr>
              <w:spacing w:line="360" w:lineRule="auto"/>
              <w:rPr>
                <w:rFonts w:ascii="Arial" w:hAnsi="Arial" w:cs="Arial"/>
                <w:sz w:val="22"/>
                <w:szCs w:val="22"/>
              </w:rPr>
            </w:pPr>
          </w:p>
        </w:tc>
      </w:tr>
    </w:tbl>
    <w:p w:rsidR="006E1803" w:rsidRPr="000A489A" w:rsidRDefault="006E1803" w:rsidP="006E1803">
      <w:pPr>
        <w:rPr>
          <w:rFonts w:ascii="Arial" w:hAnsi="Arial" w:cs="Arial"/>
          <w:sz w:val="22"/>
          <w:szCs w:val="22"/>
        </w:rPr>
      </w:pPr>
    </w:p>
    <w:p w:rsidR="006E1803" w:rsidRPr="000A489A" w:rsidRDefault="006E1803" w:rsidP="006E1803">
      <w:pPr>
        <w:rPr>
          <w:rFonts w:ascii="Arial" w:hAnsi="Arial" w:cs="Arial"/>
          <w:sz w:val="22"/>
          <w:szCs w:val="22"/>
        </w:rPr>
      </w:pPr>
    </w:p>
    <w:p w:rsidR="006E1803" w:rsidRPr="000A489A" w:rsidRDefault="006E1803"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124D54" w:rsidRPr="000A489A" w:rsidRDefault="00124D54"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6E1803" w:rsidRPr="000A489A" w:rsidRDefault="006E1803" w:rsidP="006E1803">
      <w:pPr>
        <w:outlineLvl w:val="0"/>
        <w:rPr>
          <w:rFonts w:ascii="Arial" w:hAnsi="Arial" w:cs="Arial"/>
          <w:sz w:val="22"/>
          <w:szCs w:val="22"/>
        </w:rPr>
      </w:pPr>
    </w:p>
    <w:p w:rsidR="00730596" w:rsidRPr="000A489A" w:rsidRDefault="00730596" w:rsidP="006E1803">
      <w:pPr>
        <w:outlineLvl w:val="0"/>
        <w:rPr>
          <w:rFonts w:ascii="Arial" w:hAnsi="Arial" w:cs="Arial"/>
          <w:b/>
          <w:sz w:val="22"/>
          <w:szCs w:val="22"/>
        </w:rPr>
      </w:pPr>
    </w:p>
    <w:p w:rsidR="006E1803" w:rsidRPr="000A489A" w:rsidRDefault="003622D8" w:rsidP="00497F07">
      <w:pPr>
        <w:ind w:left="-142"/>
        <w:jc w:val="center"/>
        <w:outlineLvl w:val="0"/>
        <w:rPr>
          <w:rFonts w:ascii="Arial" w:hAnsi="Arial" w:cs="Arial"/>
          <w:b/>
          <w:sz w:val="22"/>
          <w:szCs w:val="22"/>
        </w:rPr>
      </w:pPr>
      <w:r w:rsidRPr="000A489A">
        <w:rPr>
          <w:rFonts w:ascii="Arial" w:hAnsi="Arial" w:cs="Arial"/>
          <w:b/>
          <w:sz w:val="22"/>
          <w:szCs w:val="22"/>
        </w:rPr>
        <w:br w:type="page"/>
      </w:r>
      <w:r w:rsidR="006E1803" w:rsidRPr="000A489A">
        <w:rPr>
          <w:rFonts w:ascii="Arial" w:hAnsi="Arial" w:cs="Arial"/>
          <w:b/>
          <w:sz w:val="22"/>
          <w:szCs w:val="22"/>
        </w:rPr>
        <w:lastRenderedPageBreak/>
        <w:t>Contents</w:t>
      </w:r>
    </w:p>
    <w:p w:rsidR="004C5396" w:rsidRPr="000A489A" w:rsidRDefault="004C5396" w:rsidP="004C5396">
      <w:pPr>
        <w:ind w:left="-142"/>
        <w:jc w:val="center"/>
        <w:outlineLvl w:val="0"/>
        <w:rPr>
          <w:rFonts w:ascii="Arial" w:hAnsi="Arial" w:cs="Arial"/>
          <w:b/>
          <w:sz w:val="22"/>
          <w:szCs w:val="22"/>
        </w:rPr>
      </w:pPr>
    </w:p>
    <w:p w:rsidR="004C5396" w:rsidRPr="000A489A" w:rsidRDefault="004C5396" w:rsidP="004C5396">
      <w:pPr>
        <w:ind w:left="-142"/>
        <w:jc w:val="center"/>
        <w:outlineLvl w:val="0"/>
        <w:rPr>
          <w:rFonts w:ascii="Arial" w:hAnsi="Arial" w:cs="Arial"/>
          <w:b/>
          <w:sz w:val="22"/>
          <w:szCs w:val="22"/>
        </w:rPr>
      </w:pPr>
    </w:p>
    <w:p w:rsidR="004C5396" w:rsidRPr="000A489A" w:rsidRDefault="004C5396" w:rsidP="004C5396">
      <w:pPr>
        <w:ind w:left="-142"/>
        <w:jc w:val="center"/>
        <w:outlineLvl w:val="0"/>
        <w:rPr>
          <w:rFonts w:ascii="Arial" w:hAnsi="Arial" w:cs="Arial"/>
          <w:b/>
          <w:sz w:val="22"/>
          <w:szCs w:val="22"/>
        </w:rPr>
      </w:pPr>
    </w:p>
    <w:p w:rsidR="006E1803" w:rsidRPr="000A489A" w:rsidRDefault="006E1803" w:rsidP="006E1803">
      <w:pPr>
        <w:outlineLvl w:val="0"/>
        <w:rPr>
          <w:rFonts w:ascii="Arial" w:hAnsi="Arial" w:cs="Arial"/>
          <w:b/>
          <w:sz w:val="22"/>
          <w:szCs w:val="22"/>
        </w:rPr>
      </w:pPr>
    </w:p>
    <w:tbl>
      <w:tblPr>
        <w:tblW w:w="9073" w:type="dxa"/>
        <w:tblInd w:w="-176" w:type="dxa"/>
        <w:tblLayout w:type="fixed"/>
        <w:tblLook w:val="01E0" w:firstRow="1" w:lastRow="1" w:firstColumn="1" w:lastColumn="1" w:noHBand="0" w:noVBand="0"/>
      </w:tblPr>
      <w:tblGrid>
        <w:gridCol w:w="7655"/>
        <w:gridCol w:w="1418"/>
      </w:tblGrid>
      <w:tr w:rsidR="006E1803" w:rsidRPr="00E220F2" w:rsidTr="004C5396">
        <w:tc>
          <w:tcPr>
            <w:tcW w:w="7655" w:type="dxa"/>
          </w:tcPr>
          <w:p w:rsidR="006E1803" w:rsidRPr="00E220F2" w:rsidRDefault="006E1803" w:rsidP="004C5396">
            <w:pPr>
              <w:rPr>
                <w:rFonts w:ascii="Arial" w:hAnsi="Arial" w:cs="Arial"/>
                <w:b/>
                <w:sz w:val="22"/>
                <w:szCs w:val="22"/>
              </w:rPr>
            </w:pPr>
            <w:r w:rsidRPr="00E220F2">
              <w:rPr>
                <w:rFonts w:ascii="Arial" w:hAnsi="Arial" w:cs="Arial"/>
                <w:b/>
                <w:sz w:val="22"/>
                <w:szCs w:val="22"/>
              </w:rPr>
              <w:t>SECTION</w:t>
            </w:r>
          </w:p>
        </w:tc>
        <w:tc>
          <w:tcPr>
            <w:tcW w:w="1418" w:type="dxa"/>
          </w:tcPr>
          <w:p w:rsidR="006E1803" w:rsidRPr="00E220F2" w:rsidRDefault="006E1803" w:rsidP="001054CF">
            <w:pPr>
              <w:jc w:val="center"/>
              <w:rPr>
                <w:rFonts w:ascii="Arial" w:hAnsi="Arial" w:cs="Arial"/>
                <w:b/>
                <w:sz w:val="22"/>
                <w:szCs w:val="22"/>
              </w:rPr>
            </w:pPr>
            <w:r w:rsidRPr="00E220F2">
              <w:rPr>
                <w:rFonts w:ascii="Arial" w:hAnsi="Arial" w:cs="Arial"/>
                <w:b/>
                <w:sz w:val="22"/>
                <w:szCs w:val="22"/>
              </w:rPr>
              <w:t>Page No</w:t>
            </w:r>
          </w:p>
          <w:p w:rsidR="004C5396" w:rsidRPr="00E220F2" w:rsidRDefault="004C5396" w:rsidP="001054CF">
            <w:pPr>
              <w:jc w:val="center"/>
              <w:rPr>
                <w:rFonts w:ascii="Arial" w:hAnsi="Arial" w:cs="Arial"/>
                <w:b/>
                <w:sz w:val="22"/>
                <w:szCs w:val="22"/>
              </w:rPr>
            </w:pPr>
          </w:p>
        </w:tc>
      </w:tr>
      <w:tr w:rsidR="006E1803" w:rsidRPr="00E220F2" w:rsidTr="004C5396">
        <w:tc>
          <w:tcPr>
            <w:tcW w:w="7655" w:type="dxa"/>
          </w:tcPr>
          <w:p w:rsidR="006E1803" w:rsidRPr="00E220F2" w:rsidRDefault="006E1803" w:rsidP="001054CF">
            <w:pPr>
              <w:rPr>
                <w:rFonts w:ascii="Arial" w:hAnsi="Arial" w:cs="Arial"/>
                <w:b/>
                <w:sz w:val="22"/>
                <w:szCs w:val="22"/>
              </w:rPr>
            </w:pPr>
            <w:r w:rsidRPr="00E220F2">
              <w:rPr>
                <w:rFonts w:ascii="Arial" w:hAnsi="Arial" w:cs="Arial"/>
                <w:b/>
                <w:sz w:val="22"/>
                <w:szCs w:val="22"/>
              </w:rPr>
              <w:t xml:space="preserve">Background </w:t>
            </w:r>
          </w:p>
          <w:p w:rsidR="004C5396" w:rsidRPr="00E220F2" w:rsidRDefault="004C5396" w:rsidP="001054CF">
            <w:pPr>
              <w:rPr>
                <w:rFonts w:ascii="Arial" w:hAnsi="Arial" w:cs="Arial"/>
                <w:b/>
                <w:sz w:val="22"/>
                <w:szCs w:val="22"/>
              </w:rPr>
            </w:pPr>
          </w:p>
        </w:tc>
        <w:tc>
          <w:tcPr>
            <w:tcW w:w="1418" w:type="dxa"/>
          </w:tcPr>
          <w:p w:rsidR="006E1803" w:rsidRPr="00E220F2" w:rsidRDefault="004C5396" w:rsidP="001054CF">
            <w:pPr>
              <w:jc w:val="center"/>
              <w:rPr>
                <w:rFonts w:ascii="Arial" w:hAnsi="Arial" w:cs="Arial"/>
                <w:b/>
                <w:sz w:val="22"/>
                <w:szCs w:val="22"/>
              </w:rPr>
            </w:pPr>
            <w:r w:rsidRPr="00E220F2">
              <w:rPr>
                <w:rFonts w:ascii="Arial" w:hAnsi="Arial" w:cs="Arial"/>
                <w:b/>
                <w:sz w:val="22"/>
                <w:szCs w:val="22"/>
              </w:rPr>
              <w:t>4</w:t>
            </w:r>
          </w:p>
        </w:tc>
      </w:tr>
      <w:tr w:rsidR="006E1803" w:rsidRPr="00E220F2" w:rsidTr="004C5396">
        <w:tc>
          <w:tcPr>
            <w:tcW w:w="7655" w:type="dxa"/>
          </w:tcPr>
          <w:p w:rsidR="004C5396" w:rsidRPr="00E220F2" w:rsidRDefault="006E1803" w:rsidP="0054160B">
            <w:pPr>
              <w:rPr>
                <w:rFonts w:ascii="Arial" w:hAnsi="Arial" w:cs="Arial"/>
                <w:b/>
                <w:sz w:val="22"/>
                <w:szCs w:val="22"/>
              </w:rPr>
            </w:pPr>
            <w:r w:rsidRPr="00E220F2">
              <w:rPr>
                <w:rFonts w:ascii="Arial" w:hAnsi="Arial" w:cs="Arial"/>
                <w:b/>
                <w:sz w:val="22"/>
                <w:szCs w:val="22"/>
              </w:rPr>
              <w:t xml:space="preserve">Part A – </w:t>
            </w:r>
            <w:r w:rsidR="00E220F2" w:rsidRPr="00E220F2">
              <w:rPr>
                <w:rFonts w:ascii="Arial" w:hAnsi="Arial" w:cs="Arial"/>
                <w:b/>
                <w:sz w:val="22"/>
                <w:szCs w:val="22"/>
              </w:rPr>
              <w:t>Feedback on recommendations</w:t>
            </w:r>
          </w:p>
        </w:tc>
        <w:tc>
          <w:tcPr>
            <w:tcW w:w="1418" w:type="dxa"/>
          </w:tcPr>
          <w:p w:rsidR="006E1803" w:rsidRPr="00E220F2" w:rsidRDefault="00E220F2" w:rsidP="001054CF">
            <w:pPr>
              <w:jc w:val="center"/>
              <w:rPr>
                <w:rFonts w:ascii="Arial" w:hAnsi="Arial" w:cs="Arial"/>
                <w:b/>
                <w:sz w:val="22"/>
                <w:szCs w:val="22"/>
              </w:rPr>
            </w:pPr>
            <w:r w:rsidRPr="00E220F2">
              <w:rPr>
                <w:rFonts w:ascii="Arial" w:hAnsi="Arial" w:cs="Arial"/>
                <w:b/>
                <w:sz w:val="22"/>
                <w:szCs w:val="22"/>
              </w:rPr>
              <w:t>5</w:t>
            </w:r>
          </w:p>
        </w:tc>
      </w:tr>
      <w:tr w:rsidR="006E1803" w:rsidRPr="00E220F2" w:rsidTr="004C5396">
        <w:tc>
          <w:tcPr>
            <w:tcW w:w="7655" w:type="dxa"/>
          </w:tcPr>
          <w:p w:rsidR="00E220F2" w:rsidRPr="00E220F2" w:rsidRDefault="00E220F2" w:rsidP="00B0443C">
            <w:pPr>
              <w:rPr>
                <w:rFonts w:ascii="Arial" w:hAnsi="Arial" w:cs="Arial"/>
                <w:b/>
                <w:sz w:val="22"/>
                <w:szCs w:val="22"/>
              </w:rPr>
            </w:pPr>
          </w:p>
        </w:tc>
        <w:tc>
          <w:tcPr>
            <w:tcW w:w="1418" w:type="dxa"/>
          </w:tcPr>
          <w:p w:rsidR="006E1803" w:rsidRPr="00E220F2" w:rsidRDefault="006E1803" w:rsidP="001054CF">
            <w:pPr>
              <w:jc w:val="center"/>
              <w:rPr>
                <w:rFonts w:ascii="Arial" w:hAnsi="Arial" w:cs="Arial"/>
                <w:b/>
                <w:sz w:val="22"/>
                <w:szCs w:val="22"/>
              </w:rPr>
            </w:pPr>
          </w:p>
        </w:tc>
      </w:tr>
      <w:tr w:rsidR="006E1803" w:rsidRPr="00E220F2" w:rsidTr="004C5396">
        <w:tc>
          <w:tcPr>
            <w:tcW w:w="7655" w:type="dxa"/>
          </w:tcPr>
          <w:p w:rsidR="00AB07B1" w:rsidRPr="00E220F2" w:rsidRDefault="004C5396" w:rsidP="001054CF">
            <w:pPr>
              <w:rPr>
                <w:rFonts w:ascii="Arial" w:hAnsi="Arial" w:cs="Arial"/>
                <w:b/>
                <w:sz w:val="22"/>
                <w:szCs w:val="22"/>
              </w:rPr>
            </w:pPr>
            <w:r w:rsidRPr="00E220F2">
              <w:rPr>
                <w:rFonts w:ascii="Arial" w:hAnsi="Arial" w:cs="Arial"/>
                <w:b/>
                <w:sz w:val="22"/>
                <w:szCs w:val="22"/>
              </w:rPr>
              <w:t xml:space="preserve">Part </w:t>
            </w:r>
            <w:r w:rsidR="00E220F2" w:rsidRPr="00E220F2">
              <w:rPr>
                <w:rFonts w:ascii="Arial" w:hAnsi="Arial" w:cs="Arial"/>
                <w:b/>
                <w:sz w:val="22"/>
                <w:szCs w:val="22"/>
              </w:rPr>
              <w:t>B</w:t>
            </w:r>
            <w:r w:rsidR="006E1803" w:rsidRPr="00E220F2">
              <w:rPr>
                <w:rFonts w:ascii="Arial" w:hAnsi="Arial" w:cs="Arial"/>
                <w:b/>
                <w:sz w:val="22"/>
                <w:szCs w:val="22"/>
              </w:rPr>
              <w:t xml:space="preserve"> – Equality Implications</w:t>
            </w:r>
          </w:p>
          <w:p w:rsidR="004C5396" w:rsidRPr="00E220F2" w:rsidRDefault="004C5396" w:rsidP="001054CF">
            <w:pPr>
              <w:rPr>
                <w:rFonts w:ascii="Arial" w:hAnsi="Arial" w:cs="Arial"/>
                <w:b/>
                <w:sz w:val="22"/>
                <w:szCs w:val="22"/>
              </w:rPr>
            </w:pPr>
          </w:p>
        </w:tc>
        <w:tc>
          <w:tcPr>
            <w:tcW w:w="1418" w:type="dxa"/>
          </w:tcPr>
          <w:p w:rsidR="006E1803" w:rsidRPr="00E220F2" w:rsidRDefault="00E220F2" w:rsidP="001054CF">
            <w:pPr>
              <w:jc w:val="center"/>
              <w:rPr>
                <w:rFonts w:ascii="Arial" w:hAnsi="Arial" w:cs="Arial"/>
                <w:b/>
                <w:sz w:val="22"/>
                <w:szCs w:val="22"/>
              </w:rPr>
            </w:pPr>
            <w:r w:rsidRPr="00E220F2">
              <w:rPr>
                <w:rFonts w:ascii="Arial" w:hAnsi="Arial" w:cs="Arial"/>
                <w:b/>
                <w:sz w:val="22"/>
                <w:szCs w:val="22"/>
              </w:rPr>
              <w:t>26</w:t>
            </w:r>
          </w:p>
        </w:tc>
      </w:tr>
      <w:tr w:rsidR="006E1803" w:rsidRPr="00E220F2" w:rsidTr="004C5396">
        <w:tc>
          <w:tcPr>
            <w:tcW w:w="7655" w:type="dxa"/>
          </w:tcPr>
          <w:p w:rsidR="00AB07B1" w:rsidRPr="00E220F2" w:rsidRDefault="006E1803" w:rsidP="001054CF">
            <w:pPr>
              <w:rPr>
                <w:rFonts w:ascii="Arial" w:hAnsi="Arial" w:cs="Arial"/>
                <w:b/>
                <w:sz w:val="22"/>
                <w:szCs w:val="22"/>
              </w:rPr>
            </w:pPr>
            <w:r w:rsidRPr="00E220F2">
              <w:rPr>
                <w:rFonts w:ascii="Arial" w:hAnsi="Arial" w:cs="Arial"/>
                <w:b/>
                <w:sz w:val="22"/>
                <w:szCs w:val="22"/>
              </w:rPr>
              <w:t xml:space="preserve">Appendix 1 – Confidentiality of Consultations </w:t>
            </w:r>
          </w:p>
          <w:p w:rsidR="004C5396" w:rsidRPr="00E220F2" w:rsidRDefault="004C5396" w:rsidP="001054CF">
            <w:pPr>
              <w:rPr>
                <w:rFonts w:ascii="Arial" w:hAnsi="Arial" w:cs="Arial"/>
                <w:b/>
                <w:sz w:val="22"/>
                <w:szCs w:val="22"/>
              </w:rPr>
            </w:pPr>
          </w:p>
        </w:tc>
        <w:tc>
          <w:tcPr>
            <w:tcW w:w="1418" w:type="dxa"/>
          </w:tcPr>
          <w:p w:rsidR="006E1803" w:rsidRPr="00E220F2" w:rsidRDefault="004C5396" w:rsidP="001054CF">
            <w:pPr>
              <w:jc w:val="center"/>
              <w:rPr>
                <w:rFonts w:ascii="Arial" w:hAnsi="Arial" w:cs="Arial"/>
                <w:b/>
                <w:sz w:val="22"/>
                <w:szCs w:val="22"/>
              </w:rPr>
            </w:pPr>
            <w:r w:rsidRPr="00E220F2">
              <w:rPr>
                <w:rFonts w:ascii="Arial" w:hAnsi="Arial" w:cs="Arial"/>
                <w:b/>
                <w:sz w:val="22"/>
                <w:szCs w:val="22"/>
              </w:rPr>
              <w:t>2</w:t>
            </w:r>
            <w:r w:rsidR="00E220F2" w:rsidRPr="00E220F2">
              <w:rPr>
                <w:rFonts w:ascii="Arial" w:hAnsi="Arial" w:cs="Arial"/>
                <w:b/>
                <w:sz w:val="22"/>
                <w:szCs w:val="22"/>
              </w:rPr>
              <w:t>8</w:t>
            </w:r>
          </w:p>
        </w:tc>
      </w:tr>
    </w:tbl>
    <w:p w:rsidR="006E1803" w:rsidRPr="000A489A" w:rsidRDefault="006E1803" w:rsidP="006E1803">
      <w:pPr>
        <w:outlineLvl w:val="0"/>
        <w:rPr>
          <w:rFonts w:ascii="Arial" w:hAnsi="Arial" w:cs="Arial"/>
          <w:b/>
          <w:sz w:val="22"/>
          <w:szCs w:val="22"/>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0A489A" w:rsidRDefault="006E1803" w:rsidP="006E1803">
      <w:pPr>
        <w:jc w:val="both"/>
        <w:rPr>
          <w:rFonts w:ascii="Arial" w:hAnsi="Arial" w:cs="Arial"/>
          <w:sz w:val="22"/>
          <w:szCs w:val="22"/>
          <w:u w:val="single"/>
        </w:rPr>
      </w:pPr>
    </w:p>
    <w:p w:rsidR="006E1803" w:rsidRPr="004A78E0" w:rsidRDefault="003622D8" w:rsidP="006E1803">
      <w:pPr>
        <w:jc w:val="both"/>
        <w:rPr>
          <w:rFonts w:ascii="Arial" w:hAnsi="Arial" w:cs="Arial"/>
          <w:b/>
          <w:sz w:val="22"/>
          <w:szCs w:val="22"/>
        </w:rPr>
      </w:pPr>
      <w:r w:rsidRPr="000A489A">
        <w:rPr>
          <w:rFonts w:ascii="Arial" w:hAnsi="Arial" w:cs="Arial"/>
          <w:b/>
          <w:sz w:val="22"/>
          <w:szCs w:val="22"/>
        </w:rPr>
        <w:br w:type="page"/>
      </w:r>
      <w:r w:rsidR="006E1803" w:rsidRPr="004A78E0">
        <w:rPr>
          <w:rFonts w:ascii="Arial" w:hAnsi="Arial" w:cs="Arial"/>
          <w:b/>
          <w:sz w:val="22"/>
          <w:szCs w:val="22"/>
        </w:rPr>
        <w:lastRenderedPageBreak/>
        <w:t>Background</w:t>
      </w:r>
    </w:p>
    <w:p w:rsidR="006E1803" w:rsidRPr="004A78E0" w:rsidRDefault="006E1803" w:rsidP="006E1803">
      <w:pPr>
        <w:jc w:val="both"/>
        <w:rPr>
          <w:rFonts w:ascii="Arial" w:hAnsi="Arial" w:cs="Arial"/>
          <w:b/>
          <w:sz w:val="22"/>
          <w:szCs w:val="22"/>
        </w:rPr>
      </w:pPr>
    </w:p>
    <w:p w:rsidR="003622D8" w:rsidRPr="004A78E0" w:rsidRDefault="003622D8" w:rsidP="000D72D1">
      <w:pPr>
        <w:rPr>
          <w:rFonts w:ascii="Arial" w:eastAsia="Calibri" w:hAnsi="Arial" w:cs="Arial"/>
          <w:sz w:val="22"/>
          <w:szCs w:val="22"/>
        </w:rPr>
      </w:pPr>
    </w:p>
    <w:p w:rsidR="00764BF8" w:rsidRPr="004A78E0" w:rsidRDefault="003C74F9" w:rsidP="001E35F9">
      <w:pPr>
        <w:spacing w:line="276" w:lineRule="auto"/>
        <w:jc w:val="both"/>
        <w:rPr>
          <w:rFonts w:ascii="Arial" w:eastAsia="Calibri" w:hAnsi="Arial" w:cs="Arial"/>
          <w:sz w:val="22"/>
          <w:szCs w:val="22"/>
        </w:rPr>
      </w:pPr>
      <w:r>
        <w:rPr>
          <w:rFonts w:ascii="Arial" w:eastAsia="Calibri" w:hAnsi="Arial" w:cs="Arial"/>
          <w:sz w:val="22"/>
          <w:szCs w:val="22"/>
        </w:rPr>
        <w:t xml:space="preserve">In 2013 the then </w:t>
      </w:r>
      <w:r w:rsidR="000D72D1" w:rsidRPr="004A78E0">
        <w:rPr>
          <w:rFonts w:ascii="Arial" w:eastAsia="Calibri" w:hAnsi="Arial" w:cs="Arial"/>
          <w:sz w:val="22"/>
          <w:szCs w:val="22"/>
        </w:rPr>
        <w:t xml:space="preserve">Minster </w:t>
      </w:r>
      <w:r w:rsidR="00764BF8" w:rsidRPr="004A78E0">
        <w:rPr>
          <w:rFonts w:ascii="Arial" w:eastAsia="Calibri" w:hAnsi="Arial" w:cs="Arial"/>
          <w:sz w:val="22"/>
          <w:szCs w:val="22"/>
        </w:rPr>
        <w:t>for Health Social Services and P</w:t>
      </w:r>
      <w:r w:rsidR="000D72D1" w:rsidRPr="004A78E0">
        <w:rPr>
          <w:rFonts w:ascii="Arial" w:eastAsia="Calibri" w:hAnsi="Arial" w:cs="Arial"/>
          <w:sz w:val="22"/>
          <w:szCs w:val="22"/>
        </w:rPr>
        <w:t>ublic</w:t>
      </w:r>
      <w:r w:rsidR="00764BF8" w:rsidRPr="004A78E0">
        <w:rPr>
          <w:rFonts w:ascii="Arial" w:eastAsia="Calibri" w:hAnsi="Arial" w:cs="Arial"/>
          <w:sz w:val="22"/>
          <w:szCs w:val="22"/>
        </w:rPr>
        <w:t xml:space="preserve"> Safety</w:t>
      </w:r>
      <w:r w:rsidR="000D72D1" w:rsidRPr="004A78E0">
        <w:rPr>
          <w:rFonts w:ascii="Arial" w:eastAsia="Calibri" w:hAnsi="Arial" w:cs="Arial"/>
          <w:sz w:val="22"/>
          <w:szCs w:val="22"/>
        </w:rPr>
        <w:t xml:space="preserve"> </w:t>
      </w:r>
      <w:r w:rsidR="00D5710D" w:rsidRPr="004A78E0">
        <w:rPr>
          <w:rFonts w:ascii="Arial" w:eastAsia="Calibri" w:hAnsi="Arial" w:cs="Arial"/>
          <w:sz w:val="22"/>
          <w:szCs w:val="22"/>
        </w:rPr>
        <w:t>commissioned</w:t>
      </w:r>
      <w:r w:rsidR="003622D8" w:rsidRPr="004A78E0">
        <w:rPr>
          <w:rFonts w:ascii="Arial" w:eastAsia="Calibri" w:hAnsi="Arial" w:cs="Arial"/>
          <w:sz w:val="22"/>
          <w:szCs w:val="22"/>
        </w:rPr>
        <w:t xml:space="preserve"> a review of Health and Social Care (HSC) imaging services in </w:t>
      </w:r>
      <w:r w:rsidR="00764BF8" w:rsidRPr="004A78E0">
        <w:rPr>
          <w:rFonts w:ascii="Arial" w:eastAsia="Calibri" w:hAnsi="Arial" w:cs="Arial"/>
          <w:sz w:val="22"/>
          <w:szCs w:val="22"/>
        </w:rPr>
        <w:t xml:space="preserve">Northern Ireland in </w:t>
      </w:r>
      <w:r w:rsidR="00764BF8" w:rsidRPr="004A78E0">
        <w:rPr>
          <w:rFonts w:ascii="Arial" w:hAnsi="Arial" w:cs="Arial"/>
          <w:color w:val="000000"/>
          <w:sz w:val="22"/>
          <w:szCs w:val="22"/>
          <w:lang w:eastAsia="en-GB"/>
        </w:rPr>
        <w:t>response to public concern at delays in the reporting of plain x-ray image</w:t>
      </w:r>
      <w:r w:rsidR="00D5710D" w:rsidRPr="004A78E0">
        <w:rPr>
          <w:rFonts w:ascii="Arial" w:hAnsi="Arial" w:cs="Arial"/>
          <w:color w:val="000000"/>
          <w:sz w:val="22"/>
          <w:szCs w:val="22"/>
          <w:lang w:eastAsia="en-GB"/>
        </w:rPr>
        <w:t>s in a number of HSC</w:t>
      </w:r>
      <w:r w:rsidR="00764BF8" w:rsidRPr="004A78E0">
        <w:rPr>
          <w:rFonts w:ascii="Arial" w:hAnsi="Arial" w:cs="Arial"/>
          <w:color w:val="000000"/>
          <w:sz w:val="22"/>
          <w:szCs w:val="22"/>
          <w:lang w:eastAsia="en-GB"/>
        </w:rPr>
        <w:t xml:space="preserve"> Trusts. </w:t>
      </w:r>
      <w:r w:rsidR="00764BF8" w:rsidRPr="004A78E0">
        <w:rPr>
          <w:rFonts w:ascii="Arial" w:eastAsia="Calibri" w:hAnsi="Arial" w:cs="Arial"/>
          <w:sz w:val="22"/>
          <w:szCs w:val="22"/>
        </w:rPr>
        <w:t xml:space="preserve">Following a comprehensive scoping exercise the Department established a </w:t>
      </w:r>
      <w:r w:rsidR="00D5710D" w:rsidRPr="004A78E0">
        <w:rPr>
          <w:rFonts w:ascii="Arial" w:eastAsia="Calibri" w:hAnsi="Arial" w:cs="Arial"/>
          <w:sz w:val="22"/>
          <w:szCs w:val="22"/>
        </w:rPr>
        <w:t xml:space="preserve">formal </w:t>
      </w:r>
      <w:r w:rsidR="00764BF8" w:rsidRPr="004A78E0">
        <w:rPr>
          <w:rFonts w:ascii="Arial" w:eastAsia="Calibri" w:hAnsi="Arial" w:cs="Arial"/>
          <w:sz w:val="22"/>
          <w:szCs w:val="22"/>
        </w:rPr>
        <w:t>project board</w:t>
      </w:r>
      <w:r w:rsidR="00D5710D" w:rsidRPr="004A78E0">
        <w:rPr>
          <w:rFonts w:ascii="Arial" w:eastAsia="Calibri" w:hAnsi="Arial" w:cs="Arial"/>
          <w:sz w:val="22"/>
          <w:szCs w:val="22"/>
        </w:rPr>
        <w:t xml:space="preserve"> to take forward the review</w:t>
      </w:r>
      <w:r w:rsidR="0054160B">
        <w:rPr>
          <w:rFonts w:ascii="Arial" w:eastAsia="Calibri" w:hAnsi="Arial" w:cs="Arial"/>
          <w:sz w:val="22"/>
          <w:szCs w:val="22"/>
        </w:rPr>
        <w:t xml:space="preserve">, which </w:t>
      </w:r>
      <w:r w:rsidR="00CA2FCF" w:rsidRPr="004A78E0">
        <w:rPr>
          <w:rFonts w:ascii="Arial" w:eastAsia="Calibri" w:hAnsi="Arial" w:cs="Arial"/>
          <w:sz w:val="22"/>
          <w:szCs w:val="22"/>
        </w:rPr>
        <w:t>met</w:t>
      </w:r>
      <w:r w:rsidR="00D5710D" w:rsidRPr="004A78E0">
        <w:rPr>
          <w:rFonts w:ascii="Arial" w:eastAsia="Calibri" w:hAnsi="Arial" w:cs="Arial"/>
          <w:sz w:val="22"/>
          <w:szCs w:val="22"/>
        </w:rPr>
        <w:t xml:space="preserve"> </w:t>
      </w:r>
      <w:r w:rsidR="00764BF8" w:rsidRPr="004A78E0">
        <w:rPr>
          <w:rFonts w:ascii="Arial" w:eastAsia="Calibri" w:hAnsi="Arial" w:cs="Arial"/>
          <w:sz w:val="22"/>
          <w:szCs w:val="22"/>
        </w:rPr>
        <w:t xml:space="preserve">for the first time in February 2014. </w:t>
      </w:r>
    </w:p>
    <w:p w:rsidR="00764BF8" w:rsidRPr="004A78E0" w:rsidRDefault="00764BF8" w:rsidP="000D72D1">
      <w:pPr>
        <w:rPr>
          <w:rFonts w:ascii="Arial" w:hAnsi="Arial" w:cs="Arial"/>
          <w:sz w:val="22"/>
          <w:szCs w:val="22"/>
        </w:rPr>
      </w:pPr>
    </w:p>
    <w:p w:rsidR="00764BF8" w:rsidRPr="004A78E0" w:rsidRDefault="00764BF8" w:rsidP="008C5BBB">
      <w:pPr>
        <w:spacing w:line="276" w:lineRule="auto"/>
        <w:rPr>
          <w:rFonts w:ascii="Arial" w:eastAsia="Calibri" w:hAnsi="Arial" w:cs="Arial"/>
          <w:sz w:val="22"/>
          <w:szCs w:val="22"/>
        </w:rPr>
      </w:pPr>
      <w:r w:rsidRPr="004A78E0">
        <w:rPr>
          <w:rFonts w:ascii="Arial" w:eastAsia="Calibri" w:hAnsi="Arial" w:cs="Arial"/>
          <w:sz w:val="22"/>
          <w:szCs w:val="22"/>
        </w:rPr>
        <w:t>The</w:t>
      </w:r>
      <w:r w:rsidR="005F48A0">
        <w:rPr>
          <w:rFonts w:ascii="Arial" w:eastAsia="Calibri" w:hAnsi="Arial" w:cs="Arial"/>
          <w:sz w:val="22"/>
          <w:szCs w:val="22"/>
        </w:rPr>
        <w:t xml:space="preserve"> clinically led</w:t>
      </w:r>
      <w:r w:rsidR="00B67419" w:rsidRPr="004A78E0">
        <w:rPr>
          <w:rFonts w:ascii="Arial" w:eastAsia="Calibri" w:hAnsi="Arial" w:cs="Arial"/>
          <w:sz w:val="22"/>
          <w:szCs w:val="22"/>
        </w:rPr>
        <w:t xml:space="preserve"> </w:t>
      </w:r>
      <w:r w:rsidRPr="004A78E0">
        <w:rPr>
          <w:rFonts w:ascii="Arial" w:eastAsia="Calibri" w:hAnsi="Arial" w:cs="Arial"/>
          <w:sz w:val="22"/>
          <w:szCs w:val="22"/>
        </w:rPr>
        <w:t xml:space="preserve">review of HSC imaging services </w:t>
      </w:r>
      <w:r w:rsidR="005F48A0">
        <w:rPr>
          <w:rFonts w:ascii="Arial" w:eastAsia="Calibri" w:hAnsi="Arial" w:cs="Arial"/>
          <w:sz w:val="22"/>
          <w:szCs w:val="22"/>
        </w:rPr>
        <w:t xml:space="preserve">was </w:t>
      </w:r>
      <w:r w:rsidRPr="004A78E0">
        <w:rPr>
          <w:rFonts w:ascii="Arial" w:eastAsia="Calibri" w:hAnsi="Arial" w:cs="Arial"/>
          <w:sz w:val="22"/>
          <w:szCs w:val="22"/>
        </w:rPr>
        <w:t xml:space="preserve">aimed at enhancing and improving the delivery of radiological imaging in </w:t>
      </w:r>
      <w:r w:rsidR="004058DD">
        <w:rPr>
          <w:rFonts w:ascii="Arial" w:eastAsia="Calibri" w:hAnsi="Arial" w:cs="Arial"/>
          <w:sz w:val="22"/>
          <w:szCs w:val="22"/>
        </w:rPr>
        <w:t>Northern</w:t>
      </w:r>
      <w:r w:rsidR="0054160B">
        <w:rPr>
          <w:rFonts w:ascii="Arial" w:eastAsia="Calibri" w:hAnsi="Arial" w:cs="Arial"/>
          <w:sz w:val="22"/>
          <w:szCs w:val="22"/>
        </w:rPr>
        <w:t xml:space="preserve"> </w:t>
      </w:r>
      <w:r w:rsidRPr="004A78E0">
        <w:rPr>
          <w:rFonts w:ascii="Arial" w:eastAsia="Calibri" w:hAnsi="Arial" w:cs="Arial"/>
          <w:sz w:val="22"/>
          <w:szCs w:val="22"/>
        </w:rPr>
        <w:t xml:space="preserve">Ireland. The objective of the review was to </w:t>
      </w:r>
      <w:r w:rsidR="006003E5" w:rsidRPr="004A78E0">
        <w:rPr>
          <w:rFonts w:ascii="Arial" w:eastAsia="Calibri" w:hAnsi="Arial" w:cs="Arial"/>
          <w:sz w:val="22"/>
          <w:szCs w:val="22"/>
        </w:rPr>
        <w:t xml:space="preserve">produce </w:t>
      </w:r>
      <w:r w:rsidRPr="004A78E0">
        <w:rPr>
          <w:rFonts w:ascii="Arial" w:eastAsia="Calibri" w:hAnsi="Arial" w:cs="Arial"/>
          <w:sz w:val="22"/>
          <w:szCs w:val="22"/>
        </w:rPr>
        <w:t>recommendations for service developm</w:t>
      </w:r>
      <w:r w:rsidR="006003E5" w:rsidRPr="004A78E0">
        <w:rPr>
          <w:rFonts w:ascii="Arial" w:eastAsia="Calibri" w:hAnsi="Arial" w:cs="Arial"/>
          <w:sz w:val="22"/>
          <w:szCs w:val="22"/>
        </w:rPr>
        <w:t>ent and configuration which would</w:t>
      </w:r>
      <w:r w:rsidRPr="004A78E0">
        <w:rPr>
          <w:rFonts w:ascii="Arial" w:eastAsia="Calibri" w:hAnsi="Arial" w:cs="Arial"/>
          <w:sz w:val="22"/>
          <w:szCs w:val="22"/>
        </w:rPr>
        <w:t xml:space="preserve"> form the basis of a 10-year strategy for imag</w:t>
      </w:r>
      <w:r w:rsidR="0054160B">
        <w:rPr>
          <w:rFonts w:ascii="Arial" w:eastAsia="Calibri" w:hAnsi="Arial" w:cs="Arial"/>
          <w:sz w:val="22"/>
          <w:szCs w:val="22"/>
        </w:rPr>
        <w:t>ing services</w:t>
      </w:r>
      <w:r w:rsidRPr="004A78E0">
        <w:rPr>
          <w:rFonts w:ascii="Arial" w:eastAsia="Calibri" w:hAnsi="Arial" w:cs="Arial"/>
          <w:sz w:val="22"/>
          <w:szCs w:val="22"/>
        </w:rPr>
        <w:t xml:space="preserve">.  </w:t>
      </w:r>
    </w:p>
    <w:p w:rsidR="000D72D1" w:rsidRPr="004A78E0" w:rsidRDefault="000D72D1" w:rsidP="000D72D1">
      <w:pPr>
        <w:jc w:val="both"/>
        <w:rPr>
          <w:rFonts w:ascii="Arial" w:eastAsia="Calibri" w:hAnsi="Arial" w:cs="Arial"/>
          <w:sz w:val="22"/>
          <w:szCs w:val="22"/>
        </w:rPr>
      </w:pPr>
    </w:p>
    <w:p w:rsidR="006E1803" w:rsidRPr="004A78E0" w:rsidRDefault="008C5BBB" w:rsidP="008C5BBB">
      <w:pPr>
        <w:spacing w:line="276" w:lineRule="auto"/>
        <w:jc w:val="both"/>
        <w:rPr>
          <w:rFonts w:ascii="Arial" w:hAnsi="Arial" w:cs="Arial"/>
          <w:sz w:val="22"/>
          <w:szCs w:val="22"/>
        </w:rPr>
      </w:pPr>
      <w:r w:rsidRPr="00145E65">
        <w:rPr>
          <w:rFonts w:ascii="Arial" w:hAnsi="Arial" w:cs="Arial"/>
          <w:sz w:val="22"/>
          <w:szCs w:val="22"/>
        </w:rPr>
        <w:t xml:space="preserve">The </w:t>
      </w:r>
      <w:r w:rsidR="00C201B8" w:rsidRPr="00145E65">
        <w:rPr>
          <w:rFonts w:ascii="Arial" w:hAnsi="Arial" w:cs="Arial"/>
          <w:sz w:val="22"/>
          <w:szCs w:val="22"/>
        </w:rPr>
        <w:t xml:space="preserve">resulting </w:t>
      </w:r>
      <w:r w:rsidR="005F3E7D" w:rsidRPr="00145E65">
        <w:rPr>
          <w:rFonts w:ascii="Arial" w:hAnsi="Arial" w:cs="Arial"/>
          <w:sz w:val="22"/>
          <w:szCs w:val="22"/>
        </w:rPr>
        <w:t>overarching</w:t>
      </w:r>
      <w:r w:rsidR="00FF41B4" w:rsidRPr="00145E65">
        <w:rPr>
          <w:rFonts w:ascii="Arial" w:hAnsi="Arial" w:cs="Arial"/>
          <w:sz w:val="22"/>
          <w:szCs w:val="22"/>
        </w:rPr>
        <w:t xml:space="preserve"> draft</w:t>
      </w:r>
      <w:r w:rsidR="005F3E7D" w:rsidRPr="00145E65">
        <w:rPr>
          <w:rFonts w:ascii="Arial" w:hAnsi="Arial" w:cs="Arial"/>
          <w:sz w:val="22"/>
          <w:szCs w:val="22"/>
        </w:rPr>
        <w:t xml:space="preserve"> </w:t>
      </w:r>
      <w:r w:rsidR="00C201B8" w:rsidRPr="00145E65">
        <w:rPr>
          <w:rFonts w:ascii="Arial" w:hAnsi="Arial" w:cs="Arial"/>
          <w:sz w:val="22"/>
          <w:szCs w:val="22"/>
        </w:rPr>
        <w:t>Strategic Framework for Imaging Services</w:t>
      </w:r>
      <w:r w:rsidR="00662FCF" w:rsidRPr="00145E65">
        <w:rPr>
          <w:rFonts w:ascii="Arial" w:hAnsi="Arial" w:cs="Arial"/>
          <w:sz w:val="22"/>
          <w:szCs w:val="22"/>
        </w:rPr>
        <w:t xml:space="preserve"> in Health and Social Care</w:t>
      </w:r>
      <w:r w:rsidR="00C201B8" w:rsidRPr="00145E65">
        <w:rPr>
          <w:rFonts w:ascii="Arial" w:hAnsi="Arial" w:cs="Arial"/>
          <w:sz w:val="22"/>
          <w:szCs w:val="22"/>
        </w:rPr>
        <w:t xml:space="preserve"> (called ‘the framework’ throughout this questionnaire) </w:t>
      </w:r>
      <w:r w:rsidR="006E1803" w:rsidRPr="00145E65">
        <w:rPr>
          <w:rFonts w:ascii="Arial" w:hAnsi="Arial" w:cs="Arial"/>
          <w:sz w:val="22"/>
          <w:szCs w:val="22"/>
        </w:rPr>
        <w:t xml:space="preserve">was published by the </w:t>
      </w:r>
      <w:r w:rsidR="00145E65" w:rsidRPr="00145E65">
        <w:rPr>
          <w:rFonts w:ascii="Arial" w:hAnsi="Arial" w:cs="Arial"/>
          <w:sz w:val="22"/>
          <w:szCs w:val="22"/>
        </w:rPr>
        <w:t xml:space="preserve">Department of Health </w:t>
      </w:r>
      <w:r w:rsidR="00F779C4">
        <w:rPr>
          <w:rFonts w:ascii="Arial" w:hAnsi="Arial" w:cs="Arial"/>
          <w:sz w:val="22"/>
          <w:szCs w:val="22"/>
        </w:rPr>
        <w:t>in</w:t>
      </w:r>
      <w:r w:rsidR="00145E65" w:rsidRPr="00145E65">
        <w:rPr>
          <w:rFonts w:ascii="Arial" w:hAnsi="Arial" w:cs="Arial"/>
          <w:sz w:val="22"/>
          <w:szCs w:val="22"/>
        </w:rPr>
        <w:t xml:space="preserve"> October</w:t>
      </w:r>
      <w:r w:rsidR="002F7B74" w:rsidRPr="00145E65">
        <w:rPr>
          <w:rFonts w:ascii="Arial" w:hAnsi="Arial" w:cs="Arial"/>
          <w:sz w:val="22"/>
          <w:szCs w:val="22"/>
        </w:rPr>
        <w:t xml:space="preserve"> 2017</w:t>
      </w:r>
      <w:r w:rsidRPr="00145E65">
        <w:rPr>
          <w:rFonts w:ascii="Arial" w:hAnsi="Arial" w:cs="Arial"/>
          <w:color w:val="FF0000"/>
          <w:sz w:val="22"/>
          <w:szCs w:val="22"/>
        </w:rPr>
        <w:t>.</w:t>
      </w:r>
      <w:r w:rsidRPr="004A78E0">
        <w:rPr>
          <w:rFonts w:ascii="Arial" w:hAnsi="Arial" w:cs="Arial"/>
          <w:sz w:val="22"/>
          <w:szCs w:val="22"/>
        </w:rPr>
        <w:t xml:space="preserve"> It sets out </w:t>
      </w:r>
      <w:r w:rsidR="006B2655">
        <w:rPr>
          <w:rFonts w:ascii="Arial" w:hAnsi="Arial" w:cs="Arial"/>
          <w:sz w:val="22"/>
          <w:szCs w:val="22"/>
        </w:rPr>
        <w:t xml:space="preserve">a </w:t>
      </w:r>
      <w:r w:rsidR="00575788">
        <w:rPr>
          <w:rFonts w:ascii="Arial" w:hAnsi="Arial" w:cs="Arial"/>
          <w:sz w:val="22"/>
          <w:szCs w:val="22"/>
        </w:rPr>
        <w:t xml:space="preserve">vision </w:t>
      </w:r>
      <w:r w:rsidR="006B2655">
        <w:rPr>
          <w:rFonts w:ascii="Arial" w:hAnsi="Arial" w:cs="Arial"/>
          <w:sz w:val="22"/>
          <w:szCs w:val="22"/>
        </w:rPr>
        <w:t xml:space="preserve">for </w:t>
      </w:r>
      <w:r w:rsidR="00575788">
        <w:rPr>
          <w:rFonts w:ascii="Arial" w:hAnsi="Arial" w:cs="Arial"/>
          <w:sz w:val="22"/>
          <w:szCs w:val="22"/>
        </w:rPr>
        <w:t xml:space="preserve">imaging services with </w:t>
      </w:r>
      <w:r w:rsidRPr="004A78E0">
        <w:rPr>
          <w:rFonts w:ascii="Arial" w:hAnsi="Arial" w:cs="Arial"/>
          <w:sz w:val="22"/>
          <w:szCs w:val="22"/>
        </w:rPr>
        <w:t xml:space="preserve">eight </w:t>
      </w:r>
      <w:r w:rsidR="00B22884" w:rsidRPr="004A78E0">
        <w:rPr>
          <w:rFonts w:ascii="Arial" w:hAnsi="Arial" w:cs="Arial"/>
          <w:sz w:val="22"/>
          <w:szCs w:val="22"/>
        </w:rPr>
        <w:t xml:space="preserve">key </w:t>
      </w:r>
      <w:r w:rsidRPr="004A78E0">
        <w:rPr>
          <w:rFonts w:ascii="Arial" w:hAnsi="Arial" w:cs="Arial"/>
          <w:sz w:val="22"/>
          <w:szCs w:val="22"/>
        </w:rPr>
        <w:t>guiding principles to underpin the configuration and delivery of services and 19</w:t>
      </w:r>
      <w:r w:rsidR="006B2655">
        <w:rPr>
          <w:rFonts w:ascii="Arial" w:hAnsi="Arial" w:cs="Arial"/>
          <w:sz w:val="22"/>
          <w:szCs w:val="22"/>
        </w:rPr>
        <w:t xml:space="preserve"> key</w:t>
      </w:r>
      <w:r w:rsidR="006E1803" w:rsidRPr="004A78E0">
        <w:rPr>
          <w:rFonts w:ascii="Arial" w:hAnsi="Arial" w:cs="Arial"/>
          <w:sz w:val="22"/>
          <w:szCs w:val="22"/>
        </w:rPr>
        <w:t xml:space="preserve"> recomm</w:t>
      </w:r>
      <w:r w:rsidR="000D72D1" w:rsidRPr="004A78E0">
        <w:rPr>
          <w:rFonts w:ascii="Arial" w:hAnsi="Arial" w:cs="Arial"/>
          <w:sz w:val="22"/>
          <w:szCs w:val="22"/>
        </w:rPr>
        <w:t>endations</w:t>
      </w:r>
      <w:r w:rsidRPr="004A78E0">
        <w:rPr>
          <w:rFonts w:ascii="Arial" w:hAnsi="Arial" w:cs="Arial"/>
          <w:sz w:val="22"/>
          <w:szCs w:val="22"/>
        </w:rPr>
        <w:t xml:space="preserve"> to ensure these services are safe, effective and sustainable. The </w:t>
      </w:r>
      <w:r w:rsidR="005F48A0">
        <w:rPr>
          <w:rFonts w:ascii="Arial" w:hAnsi="Arial" w:cs="Arial"/>
          <w:sz w:val="22"/>
          <w:szCs w:val="22"/>
        </w:rPr>
        <w:t>19</w:t>
      </w:r>
      <w:r w:rsidR="006B2655">
        <w:rPr>
          <w:rFonts w:ascii="Arial" w:hAnsi="Arial" w:cs="Arial"/>
          <w:sz w:val="22"/>
          <w:szCs w:val="22"/>
        </w:rPr>
        <w:t xml:space="preserve"> key</w:t>
      </w:r>
      <w:r w:rsidR="005F48A0">
        <w:rPr>
          <w:rFonts w:ascii="Arial" w:hAnsi="Arial" w:cs="Arial"/>
          <w:sz w:val="22"/>
          <w:szCs w:val="22"/>
        </w:rPr>
        <w:t xml:space="preserve"> </w:t>
      </w:r>
      <w:r w:rsidRPr="004A78E0">
        <w:rPr>
          <w:rFonts w:ascii="Arial" w:hAnsi="Arial" w:cs="Arial"/>
          <w:sz w:val="22"/>
          <w:szCs w:val="22"/>
        </w:rPr>
        <w:t>recommendations</w:t>
      </w:r>
      <w:r w:rsidR="005F48A0">
        <w:rPr>
          <w:rFonts w:ascii="Arial" w:hAnsi="Arial" w:cs="Arial"/>
          <w:sz w:val="22"/>
          <w:szCs w:val="22"/>
        </w:rPr>
        <w:t xml:space="preserve"> </w:t>
      </w:r>
      <w:r w:rsidR="005F48A0" w:rsidRPr="004A78E0">
        <w:rPr>
          <w:rFonts w:ascii="Arial" w:hAnsi="Arial" w:cs="Arial"/>
          <w:sz w:val="22"/>
          <w:szCs w:val="22"/>
        </w:rPr>
        <w:t xml:space="preserve">are structured into five important themes affecting imaging services </w:t>
      </w:r>
      <w:r w:rsidR="005F48A0">
        <w:rPr>
          <w:rFonts w:ascii="Arial" w:hAnsi="Arial" w:cs="Arial"/>
          <w:sz w:val="22"/>
          <w:szCs w:val="22"/>
        </w:rPr>
        <w:t xml:space="preserve">and have been condensed from a greater overall number of individual recommendations </w:t>
      </w:r>
      <w:r w:rsidR="00701173">
        <w:rPr>
          <w:rFonts w:ascii="Arial" w:hAnsi="Arial" w:cs="Arial"/>
          <w:sz w:val="22"/>
          <w:szCs w:val="22"/>
        </w:rPr>
        <w:t xml:space="preserve">outlined in the review’s </w:t>
      </w:r>
      <w:r w:rsidR="005F48A0">
        <w:rPr>
          <w:rFonts w:ascii="Arial" w:hAnsi="Arial" w:cs="Arial"/>
          <w:sz w:val="22"/>
          <w:szCs w:val="22"/>
        </w:rPr>
        <w:t>clinical reports</w:t>
      </w:r>
      <w:r w:rsidR="00CD69D1">
        <w:rPr>
          <w:rFonts w:ascii="Arial" w:hAnsi="Arial" w:cs="Arial"/>
          <w:sz w:val="22"/>
          <w:szCs w:val="22"/>
        </w:rPr>
        <w:t>. The</w:t>
      </w:r>
      <w:r w:rsidR="006E1803" w:rsidRPr="004A78E0">
        <w:rPr>
          <w:rFonts w:ascii="Arial" w:hAnsi="Arial" w:cs="Arial"/>
          <w:sz w:val="22"/>
          <w:szCs w:val="22"/>
        </w:rPr>
        <w:t xml:space="preserve"> </w:t>
      </w:r>
      <w:r w:rsidR="00CD69D1">
        <w:rPr>
          <w:rFonts w:ascii="Arial" w:hAnsi="Arial" w:cs="Arial"/>
          <w:sz w:val="22"/>
          <w:szCs w:val="22"/>
        </w:rPr>
        <w:t xml:space="preserve">framework </w:t>
      </w:r>
      <w:r w:rsidR="00494FBC">
        <w:rPr>
          <w:rFonts w:ascii="Arial" w:hAnsi="Arial" w:cs="Arial"/>
          <w:sz w:val="22"/>
          <w:szCs w:val="22"/>
        </w:rPr>
        <w:t xml:space="preserve">and supporting documentation </w:t>
      </w:r>
      <w:r w:rsidR="006E1803" w:rsidRPr="004A78E0">
        <w:rPr>
          <w:rFonts w:ascii="Arial" w:hAnsi="Arial" w:cs="Arial"/>
          <w:sz w:val="22"/>
          <w:szCs w:val="22"/>
        </w:rPr>
        <w:t>can be accessed at:</w:t>
      </w:r>
    </w:p>
    <w:p w:rsidR="006E1803" w:rsidRPr="004A78E0" w:rsidRDefault="006E1803" w:rsidP="006E1803">
      <w:pPr>
        <w:rPr>
          <w:rFonts w:ascii="Arial" w:hAnsi="Arial" w:cs="Arial"/>
          <w:sz w:val="22"/>
          <w:szCs w:val="22"/>
        </w:rPr>
      </w:pPr>
    </w:p>
    <w:p w:rsidR="006E1803" w:rsidRDefault="00A84CF3" w:rsidP="006E1803">
      <w:hyperlink r:id="rId10" w:history="1">
        <w:r w:rsidR="00915BB6" w:rsidRPr="00C7791F">
          <w:rPr>
            <w:rStyle w:val="Hyperlink"/>
          </w:rPr>
          <w:t>https://www.health-ni.gov.uk/consultations</w:t>
        </w:r>
      </w:hyperlink>
    </w:p>
    <w:p w:rsidR="003622D8" w:rsidRPr="004A78E0" w:rsidRDefault="003622D8" w:rsidP="003622D8">
      <w:pPr>
        <w:pStyle w:val="ListParagraph"/>
        <w:spacing w:after="0" w:line="360" w:lineRule="auto"/>
        <w:ind w:left="567"/>
        <w:jc w:val="both"/>
        <w:outlineLvl w:val="0"/>
        <w:rPr>
          <w:rFonts w:ascii="Arial" w:hAnsi="Arial" w:cs="Arial"/>
          <w:color w:val="000000"/>
          <w:lang w:eastAsia="en-GB"/>
        </w:rPr>
      </w:pPr>
    </w:p>
    <w:p w:rsidR="006E1803" w:rsidRPr="004A78E0" w:rsidRDefault="006E1803" w:rsidP="00F5353A">
      <w:pPr>
        <w:jc w:val="both"/>
        <w:rPr>
          <w:rFonts w:ascii="Arial" w:hAnsi="Arial" w:cs="Arial"/>
          <w:b/>
          <w:sz w:val="22"/>
          <w:szCs w:val="22"/>
        </w:rPr>
      </w:pPr>
      <w:r w:rsidRPr="004A78E0">
        <w:rPr>
          <w:rFonts w:ascii="Arial" w:hAnsi="Arial" w:cs="Arial"/>
          <w:b/>
          <w:sz w:val="22"/>
          <w:szCs w:val="22"/>
        </w:rPr>
        <w:t>Purpose</w:t>
      </w:r>
    </w:p>
    <w:p w:rsidR="006E1803" w:rsidRPr="004A78E0" w:rsidRDefault="006E1803" w:rsidP="00F5353A">
      <w:pPr>
        <w:jc w:val="both"/>
        <w:rPr>
          <w:rFonts w:ascii="Arial" w:hAnsi="Arial" w:cs="Arial"/>
          <w:sz w:val="22"/>
          <w:szCs w:val="22"/>
        </w:rPr>
      </w:pPr>
    </w:p>
    <w:p w:rsidR="001E35F9" w:rsidRPr="004A78E0" w:rsidRDefault="006E1803" w:rsidP="00D54B8A">
      <w:pPr>
        <w:spacing w:line="276" w:lineRule="auto"/>
        <w:jc w:val="both"/>
        <w:rPr>
          <w:rFonts w:ascii="Arial" w:hAnsi="Arial" w:cs="Arial"/>
          <w:sz w:val="22"/>
          <w:szCs w:val="22"/>
        </w:rPr>
      </w:pPr>
      <w:r w:rsidRPr="004A78E0">
        <w:rPr>
          <w:rFonts w:ascii="Arial" w:hAnsi="Arial" w:cs="Arial"/>
          <w:sz w:val="22"/>
          <w:szCs w:val="22"/>
        </w:rPr>
        <w:t xml:space="preserve">This questionnaire seeks your views on the recommendations arising from the </w:t>
      </w:r>
      <w:r w:rsidR="00F5353A" w:rsidRPr="004A78E0">
        <w:rPr>
          <w:rFonts w:ascii="Arial" w:hAnsi="Arial" w:cs="Arial"/>
          <w:sz w:val="22"/>
          <w:szCs w:val="22"/>
        </w:rPr>
        <w:t xml:space="preserve">review </w:t>
      </w:r>
      <w:r w:rsidRPr="004A78E0">
        <w:rPr>
          <w:rFonts w:ascii="Arial" w:hAnsi="Arial" w:cs="Arial"/>
          <w:sz w:val="22"/>
          <w:szCs w:val="22"/>
        </w:rPr>
        <w:t xml:space="preserve">and should be read in conjunction with the </w:t>
      </w:r>
      <w:r w:rsidR="00F13D47">
        <w:rPr>
          <w:rFonts w:ascii="Arial" w:hAnsi="Arial" w:cs="Arial"/>
          <w:sz w:val="22"/>
          <w:szCs w:val="22"/>
        </w:rPr>
        <w:t xml:space="preserve">Strategic Framework for </w:t>
      </w:r>
      <w:r w:rsidR="000422CC">
        <w:rPr>
          <w:rFonts w:ascii="Arial" w:hAnsi="Arial" w:cs="Arial"/>
          <w:sz w:val="22"/>
          <w:szCs w:val="22"/>
        </w:rPr>
        <w:t xml:space="preserve">Imaging Services in </w:t>
      </w:r>
      <w:r w:rsidR="00F13D47">
        <w:rPr>
          <w:rFonts w:ascii="Arial" w:hAnsi="Arial" w:cs="Arial"/>
          <w:sz w:val="22"/>
          <w:szCs w:val="22"/>
        </w:rPr>
        <w:t>Health and Social Care available at the link above</w:t>
      </w:r>
      <w:r w:rsidR="001E35F9" w:rsidRPr="004A78E0">
        <w:rPr>
          <w:rFonts w:ascii="Arial" w:hAnsi="Arial" w:cs="Arial"/>
          <w:sz w:val="22"/>
          <w:szCs w:val="22"/>
        </w:rPr>
        <w:t>. The questionnaire provides an opportunity to answer questions relating to specific proposals and/or to provide gen</w:t>
      </w:r>
      <w:r w:rsidR="00BA37C8">
        <w:rPr>
          <w:rFonts w:ascii="Arial" w:hAnsi="Arial" w:cs="Arial"/>
          <w:sz w:val="22"/>
          <w:szCs w:val="22"/>
        </w:rPr>
        <w:t>eral comments on the proposals.</w:t>
      </w:r>
      <w:r w:rsidR="001E35F9" w:rsidRPr="004A78E0">
        <w:rPr>
          <w:rFonts w:ascii="Arial" w:hAnsi="Arial" w:cs="Arial"/>
          <w:sz w:val="22"/>
          <w:szCs w:val="22"/>
        </w:rPr>
        <w:t xml:space="preserve"> It also provides an opportunity for respondents to give additional feedback relating to any equality or human rights implications of the proposals</w:t>
      </w:r>
      <w:r w:rsidR="00DD7A45" w:rsidRPr="004A78E0">
        <w:rPr>
          <w:rFonts w:ascii="Arial" w:hAnsi="Arial" w:cs="Arial"/>
          <w:sz w:val="22"/>
          <w:szCs w:val="22"/>
        </w:rPr>
        <w:t>.</w:t>
      </w:r>
    </w:p>
    <w:p w:rsidR="006E1803" w:rsidRPr="004A78E0" w:rsidRDefault="006E1803" w:rsidP="001E35F9">
      <w:pPr>
        <w:spacing w:line="276" w:lineRule="auto"/>
        <w:jc w:val="both"/>
        <w:rPr>
          <w:rFonts w:ascii="Arial" w:hAnsi="Arial" w:cs="Arial"/>
          <w:sz w:val="22"/>
          <w:szCs w:val="22"/>
        </w:rPr>
      </w:pPr>
    </w:p>
    <w:p w:rsidR="006E1803" w:rsidRPr="004A78E0" w:rsidRDefault="006E1803" w:rsidP="00F5353A">
      <w:pPr>
        <w:jc w:val="both"/>
        <w:rPr>
          <w:rFonts w:ascii="Arial" w:hAnsi="Arial" w:cs="Arial"/>
          <w:b/>
          <w:sz w:val="22"/>
          <w:szCs w:val="22"/>
        </w:rPr>
      </w:pPr>
    </w:p>
    <w:p w:rsidR="006E1803" w:rsidRPr="004A78E0" w:rsidRDefault="006E1803" w:rsidP="00F5353A">
      <w:pPr>
        <w:jc w:val="both"/>
        <w:rPr>
          <w:rFonts w:ascii="Arial" w:hAnsi="Arial" w:cs="Arial"/>
          <w:b/>
          <w:sz w:val="22"/>
          <w:szCs w:val="22"/>
        </w:rPr>
      </w:pPr>
      <w:r w:rsidRPr="004A78E0">
        <w:rPr>
          <w:rFonts w:ascii="Arial" w:hAnsi="Arial" w:cs="Arial"/>
          <w:b/>
          <w:sz w:val="22"/>
          <w:szCs w:val="22"/>
        </w:rPr>
        <w:t>The consultation questionnaire</w:t>
      </w:r>
    </w:p>
    <w:p w:rsidR="006E1803" w:rsidRPr="004A78E0" w:rsidRDefault="006E1803" w:rsidP="00F5353A">
      <w:pPr>
        <w:jc w:val="both"/>
        <w:rPr>
          <w:rFonts w:ascii="Arial" w:hAnsi="Arial" w:cs="Arial"/>
          <w:sz w:val="22"/>
          <w:szCs w:val="22"/>
          <w:u w:val="single"/>
        </w:rPr>
      </w:pPr>
    </w:p>
    <w:p w:rsidR="006E1803" w:rsidRPr="004A78E0" w:rsidRDefault="006E1803" w:rsidP="00F5353A">
      <w:pPr>
        <w:spacing w:line="276" w:lineRule="auto"/>
        <w:jc w:val="both"/>
        <w:rPr>
          <w:rFonts w:ascii="Arial" w:hAnsi="Arial" w:cs="Arial"/>
          <w:sz w:val="22"/>
          <w:szCs w:val="22"/>
        </w:rPr>
      </w:pPr>
      <w:r w:rsidRPr="004A78E0">
        <w:rPr>
          <w:rFonts w:ascii="Arial" w:hAnsi="Arial" w:cs="Arial"/>
          <w:sz w:val="22"/>
          <w:szCs w:val="22"/>
        </w:rPr>
        <w:t>The questionnaire can be completed by an individual health professional, stak</w:t>
      </w:r>
      <w:r w:rsidR="00F5353A" w:rsidRPr="004A78E0">
        <w:rPr>
          <w:rFonts w:ascii="Arial" w:hAnsi="Arial" w:cs="Arial"/>
          <w:sz w:val="22"/>
          <w:szCs w:val="22"/>
        </w:rPr>
        <w:t>eholder or member of the public</w:t>
      </w:r>
      <w:r w:rsidRPr="004A78E0">
        <w:rPr>
          <w:rFonts w:ascii="Arial" w:hAnsi="Arial" w:cs="Arial"/>
          <w:sz w:val="22"/>
          <w:szCs w:val="22"/>
        </w:rPr>
        <w:t xml:space="preserve"> or it can be completed on behalf of a group or organisation.</w:t>
      </w:r>
    </w:p>
    <w:p w:rsidR="006E1803" w:rsidRPr="004A78E0" w:rsidRDefault="006E1803" w:rsidP="00F5353A">
      <w:pPr>
        <w:spacing w:line="276" w:lineRule="auto"/>
        <w:jc w:val="both"/>
        <w:rPr>
          <w:rFonts w:ascii="Arial" w:hAnsi="Arial" w:cs="Arial"/>
          <w:sz w:val="22"/>
          <w:szCs w:val="22"/>
          <w:u w:val="single"/>
        </w:rPr>
      </w:pPr>
    </w:p>
    <w:p w:rsidR="006E1803" w:rsidRPr="004A78E0" w:rsidRDefault="006E1803" w:rsidP="00F5353A">
      <w:pPr>
        <w:spacing w:line="276" w:lineRule="auto"/>
        <w:ind w:right="-21"/>
        <w:jc w:val="both"/>
        <w:rPr>
          <w:rFonts w:ascii="Arial" w:hAnsi="Arial" w:cs="Arial"/>
          <w:sz w:val="22"/>
          <w:szCs w:val="22"/>
        </w:rPr>
      </w:pPr>
      <w:r w:rsidRPr="004A78E0">
        <w:rPr>
          <w:rFonts w:ascii="Arial" w:hAnsi="Arial" w:cs="Arial"/>
          <w:b/>
          <w:sz w:val="22"/>
          <w:szCs w:val="22"/>
        </w:rPr>
        <w:t>Part A:</w:t>
      </w:r>
      <w:r w:rsidRPr="004A78E0">
        <w:rPr>
          <w:rFonts w:ascii="Arial" w:hAnsi="Arial" w:cs="Arial"/>
          <w:sz w:val="22"/>
          <w:szCs w:val="22"/>
        </w:rPr>
        <w:t xml:space="preserve"> provides an opportunity to answer questions relating to</w:t>
      </w:r>
      <w:r w:rsidR="003642C4" w:rsidRPr="004A78E0">
        <w:rPr>
          <w:rFonts w:ascii="Arial" w:hAnsi="Arial" w:cs="Arial"/>
          <w:sz w:val="22"/>
          <w:szCs w:val="22"/>
        </w:rPr>
        <w:t xml:space="preserve"> the </w:t>
      </w:r>
      <w:r w:rsidR="004325E0">
        <w:rPr>
          <w:rFonts w:ascii="Arial" w:hAnsi="Arial" w:cs="Arial"/>
          <w:sz w:val="22"/>
          <w:szCs w:val="22"/>
        </w:rPr>
        <w:t xml:space="preserve">framework </w:t>
      </w:r>
      <w:r w:rsidRPr="004A78E0">
        <w:rPr>
          <w:rFonts w:ascii="Arial" w:hAnsi="Arial" w:cs="Arial"/>
          <w:sz w:val="22"/>
          <w:szCs w:val="22"/>
        </w:rPr>
        <w:t>recommendations and/or to provide general commen</w:t>
      </w:r>
      <w:r w:rsidR="004325E0">
        <w:rPr>
          <w:rFonts w:ascii="Arial" w:hAnsi="Arial" w:cs="Arial"/>
          <w:sz w:val="22"/>
          <w:szCs w:val="22"/>
        </w:rPr>
        <w:t>ts on those</w:t>
      </w:r>
      <w:r w:rsidRPr="004A78E0">
        <w:rPr>
          <w:rFonts w:ascii="Arial" w:hAnsi="Arial" w:cs="Arial"/>
          <w:sz w:val="22"/>
          <w:szCs w:val="22"/>
        </w:rPr>
        <w:t xml:space="preserve"> recommendations. </w:t>
      </w:r>
    </w:p>
    <w:p w:rsidR="006E1803" w:rsidRPr="004A78E0" w:rsidRDefault="006E1803" w:rsidP="00F5353A">
      <w:pPr>
        <w:spacing w:line="276" w:lineRule="auto"/>
        <w:ind w:right="-21"/>
        <w:jc w:val="both"/>
        <w:rPr>
          <w:rFonts w:ascii="Arial" w:hAnsi="Arial" w:cs="Arial"/>
          <w:b/>
          <w:sz w:val="22"/>
          <w:szCs w:val="22"/>
        </w:rPr>
      </w:pPr>
    </w:p>
    <w:p w:rsidR="006E1803" w:rsidRPr="004A78E0" w:rsidRDefault="006E1803" w:rsidP="00F5353A">
      <w:pPr>
        <w:spacing w:line="276" w:lineRule="auto"/>
        <w:ind w:right="-21"/>
        <w:jc w:val="both"/>
        <w:rPr>
          <w:rFonts w:ascii="Arial" w:hAnsi="Arial" w:cs="Arial"/>
          <w:sz w:val="22"/>
          <w:szCs w:val="22"/>
        </w:rPr>
      </w:pPr>
      <w:r w:rsidRPr="004A78E0">
        <w:rPr>
          <w:rFonts w:ascii="Arial" w:hAnsi="Arial" w:cs="Arial"/>
          <w:b/>
          <w:sz w:val="22"/>
          <w:szCs w:val="22"/>
        </w:rPr>
        <w:t>Part B:</w:t>
      </w:r>
      <w:r w:rsidRPr="004A78E0">
        <w:rPr>
          <w:rFonts w:ascii="Arial" w:hAnsi="Arial" w:cs="Arial"/>
          <w:sz w:val="22"/>
          <w:szCs w:val="22"/>
        </w:rPr>
        <w:t xml:space="preserve"> provides an opportunity for respondents to give additional feedback </w:t>
      </w:r>
      <w:r w:rsidR="00AD3189" w:rsidRPr="004A78E0">
        <w:rPr>
          <w:rFonts w:ascii="Arial" w:hAnsi="Arial" w:cs="Arial"/>
          <w:sz w:val="22"/>
          <w:szCs w:val="22"/>
        </w:rPr>
        <w:t xml:space="preserve">relating to any </w:t>
      </w:r>
      <w:r w:rsidRPr="004A78E0">
        <w:rPr>
          <w:rFonts w:ascii="Arial" w:hAnsi="Arial" w:cs="Arial"/>
          <w:sz w:val="22"/>
          <w:szCs w:val="22"/>
        </w:rPr>
        <w:t xml:space="preserve">equality </w:t>
      </w:r>
      <w:r w:rsidR="00AD3189" w:rsidRPr="004A78E0">
        <w:rPr>
          <w:rFonts w:ascii="Arial" w:hAnsi="Arial" w:cs="Arial"/>
          <w:sz w:val="22"/>
          <w:szCs w:val="22"/>
        </w:rPr>
        <w:t xml:space="preserve">or human rights </w:t>
      </w:r>
      <w:r w:rsidRPr="004A78E0">
        <w:rPr>
          <w:rFonts w:ascii="Arial" w:hAnsi="Arial" w:cs="Arial"/>
          <w:sz w:val="22"/>
          <w:szCs w:val="22"/>
        </w:rPr>
        <w:t>implications of the recommendations.</w:t>
      </w:r>
    </w:p>
    <w:p w:rsidR="002C15D5" w:rsidRPr="004A78E0" w:rsidRDefault="002C15D5" w:rsidP="00F5353A">
      <w:pPr>
        <w:spacing w:line="276" w:lineRule="auto"/>
        <w:ind w:right="-21"/>
        <w:jc w:val="both"/>
        <w:rPr>
          <w:rFonts w:ascii="Arial" w:hAnsi="Arial" w:cs="Arial"/>
          <w:sz w:val="22"/>
          <w:szCs w:val="22"/>
        </w:rPr>
      </w:pPr>
    </w:p>
    <w:p w:rsidR="00B0443C" w:rsidRPr="004A78E0" w:rsidRDefault="002C15D5" w:rsidP="00E220F2">
      <w:pPr>
        <w:spacing w:line="276" w:lineRule="auto"/>
        <w:ind w:right="-21"/>
        <w:jc w:val="center"/>
        <w:rPr>
          <w:rFonts w:ascii="Arial" w:hAnsi="Arial" w:cs="Arial"/>
          <w:b/>
          <w:sz w:val="22"/>
          <w:szCs w:val="22"/>
          <w:u w:val="single"/>
        </w:rPr>
      </w:pPr>
      <w:r w:rsidRPr="004A78E0">
        <w:rPr>
          <w:rFonts w:ascii="Arial" w:hAnsi="Arial" w:cs="Arial"/>
          <w:sz w:val="22"/>
          <w:szCs w:val="22"/>
        </w:rPr>
        <w:br w:type="page"/>
      </w:r>
      <w:r w:rsidR="00E220F2" w:rsidRPr="004A78E0">
        <w:rPr>
          <w:rFonts w:ascii="Arial" w:hAnsi="Arial" w:cs="Arial"/>
          <w:b/>
          <w:sz w:val="22"/>
          <w:szCs w:val="22"/>
          <w:u w:val="single"/>
        </w:rPr>
        <w:lastRenderedPageBreak/>
        <w:t>Part A</w:t>
      </w:r>
    </w:p>
    <w:p w:rsidR="00B0443C" w:rsidRPr="004A78E0" w:rsidRDefault="00B0443C" w:rsidP="006E1803">
      <w:pPr>
        <w:jc w:val="center"/>
        <w:rPr>
          <w:rFonts w:ascii="Arial" w:hAnsi="Arial" w:cs="Arial"/>
          <w:b/>
          <w:sz w:val="22"/>
          <w:szCs w:val="22"/>
          <w:u w:val="single"/>
        </w:rPr>
      </w:pPr>
    </w:p>
    <w:p w:rsidR="006E1803" w:rsidRPr="004A78E0" w:rsidRDefault="006E1803" w:rsidP="006E1803">
      <w:pPr>
        <w:jc w:val="center"/>
        <w:rPr>
          <w:rFonts w:ascii="Arial" w:hAnsi="Arial" w:cs="Arial"/>
          <w:b/>
          <w:sz w:val="22"/>
          <w:szCs w:val="22"/>
          <w:u w:val="single"/>
        </w:rPr>
      </w:pPr>
      <w:r w:rsidRPr="004A78E0">
        <w:rPr>
          <w:rFonts w:ascii="Arial" w:hAnsi="Arial" w:cs="Arial"/>
          <w:b/>
          <w:sz w:val="22"/>
          <w:szCs w:val="22"/>
          <w:u w:val="single"/>
        </w:rPr>
        <w:t>Feedback on Recommendations</w:t>
      </w:r>
    </w:p>
    <w:p w:rsidR="00D54B8A" w:rsidRPr="004A78E0" w:rsidRDefault="00D54B8A" w:rsidP="00D54B8A">
      <w:pPr>
        <w:jc w:val="both"/>
        <w:rPr>
          <w:rFonts w:ascii="Arial" w:hAnsi="Arial" w:cs="Arial"/>
          <w:b/>
          <w:sz w:val="22"/>
          <w:szCs w:val="22"/>
          <w:u w:val="single"/>
        </w:rPr>
      </w:pPr>
    </w:p>
    <w:p w:rsidR="00D54B8A" w:rsidRPr="00B17EF1" w:rsidRDefault="00D54B8A" w:rsidP="00D54B8A">
      <w:pPr>
        <w:jc w:val="both"/>
        <w:rPr>
          <w:rFonts w:ascii="Arial" w:hAnsi="Arial" w:cs="Arial"/>
          <w:b/>
          <w:i/>
          <w:color w:val="FF0000"/>
          <w:sz w:val="22"/>
          <w:szCs w:val="22"/>
        </w:rPr>
      </w:pPr>
      <w:r w:rsidRPr="00B17EF1">
        <w:rPr>
          <w:rFonts w:ascii="Arial" w:hAnsi="Arial" w:cs="Arial"/>
          <w:b/>
          <w:i/>
          <w:color w:val="FF0000"/>
          <w:sz w:val="22"/>
          <w:szCs w:val="22"/>
        </w:rPr>
        <w:t>It is recommended that you refer to</w:t>
      </w:r>
      <w:r w:rsidR="00A80AA1" w:rsidRPr="00B17EF1">
        <w:rPr>
          <w:rFonts w:ascii="Arial" w:hAnsi="Arial" w:cs="Arial"/>
          <w:b/>
          <w:i/>
          <w:color w:val="FF0000"/>
          <w:sz w:val="22"/>
          <w:szCs w:val="22"/>
        </w:rPr>
        <w:t xml:space="preserve"> the relevant recommendation</w:t>
      </w:r>
      <w:r w:rsidR="00B17EF1">
        <w:rPr>
          <w:rFonts w:ascii="Arial" w:hAnsi="Arial" w:cs="Arial"/>
          <w:b/>
          <w:i/>
          <w:color w:val="FF0000"/>
          <w:sz w:val="22"/>
          <w:szCs w:val="22"/>
        </w:rPr>
        <w:t xml:space="preserve"> and supporting information</w:t>
      </w:r>
      <w:r w:rsidR="00A80AA1" w:rsidRPr="00B17EF1">
        <w:rPr>
          <w:rFonts w:ascii="Arial" w:hAnsi="Arial" w:cs="Arial"/>
          <w:b/>
          <w:i/>
          <w:color w:val="FF0000"/>
          <w:sz w:val="22"/>
          <w:szCs w:val="22"/>
        </w:rPr>
        <w:t xml:space="preserve"> in</w:t>
      </w:r>
      <w:r w:rsidR="009006DF" w:rsidRPr="00B17EF1">
        <w:rPr>
          <w:rFonts w:ascii="Arial" w:hAnsi="Arial" w:cs="Arial"/>
          <w:b/>
          <w:i/>
          <w:color w:val="FF0000"/>
          <w:sz w:val="22"/>
          <w:szCs w:val="22"/>
        </w:rPr>
        <w:t xml:space="preserve"> section 2 of</w:t>
      </w:r>
      <w:r w:rsidRPr="00B17EF1">
        <w:rPr>
          <w:rFonts w:ascii="Arial" w:hAnsi="Arial" w:cs="Arial"/>
          <w:b/>
          <w:i/>
          <w:color w:val="FF0000"/>
          <w:sz w:val="22"/>
          <w:szCs w:val="22"/>
        </w:rPr>
        <w:t xml:space="preserve"> the </w:t>
      </w:r>
      <w:r w:rsidR="00B17EF1">
        <w:rPr>
          <w:rFonts w:ascii="Arial" w:hAnsi="Arial" w:cs="Arial"/>
          <w:b/>
          <w:i/>
          <w:color w:val="FF0000"/>
          <w:sz w:val="22"/>
          <w:szCs w:val="22"/>
        </w:rPr>
        <w:t xml:space="preserve">Strategic Framework for </w:t>
      </w:r>
      <w:r w:rsidR="000422CC">
        <w:rPr>
          <w:rFonts w:ascii="Arial" w:hAnsi="Arial" w:cs="Arial"/>
          <w:b/>
          <w:i/>
          <w:color w:val="FF0000"/>
          <w:sz w:val="22"/>
          <w:szCs w:val="22"/>
        </w:rPr>
        <w:t xml:space="preserve">Imaging Services in </w:t>
      </w:r>
      <w:r w:rsidR="00B17EF1">
        <w:rPr>
          <w:rFonts w:ascii="Arial" w:hAnsi="Arial" w:cs="Arial"/>
          <w:b/>
          <w:i/>
          <w:color w:val="FF0000"/>
          <w:sz w:val="22"/>
          <w:szCs w:val="22"/>
        </w:rPr>
        <w:t xml:space="preserve">Health and Social Care </w:t>
      </w:r>
      <w:r w:rsidR="009006DF" w:rsidRPr="00B17EF1">
        <w:rPr>
          <w:rFonts w:ascii="Arial" w:hAnsi="Arial" w:cs="Arial"/>
          <w:b/>
          <w:i/>
          <w:color w:val="FF0000"/>
          <w:sz w:val="22"/>
          <w:szCs w:val="22"/>
        </w:rPr>
        <w:t>when</w:t>
      </w:r>
      <w:r w:rsidRPr="00B17EF1">
        <w:rPr>
          <w:rFonts w:ascii="Arial" w:hAnsi="Arial" w:cs="Arial"/>
          <w:b/>
          <w:i/>
          <w:color w:val="FF0000"/>
          <w:sz w:val="22"/>
          <w:szCs w:val="22"/>
        </w:rPr>
        <w:t xml:space="preserve"> responding to the following questions.</w:t>
      </w:r>
    </w:p>
    <w:p w:rsidR="009006DF" w:rsidRPr="004A78E0" w:rsidRDefault="009006DF" w:rsidP="006E1803">
      <w:pPr>
        <w:rPr>
          <w:rFonts w:ascii="Arial" w:hAnsi="Arial" w:cs="Arial"/>
          <w:b/>
          <w:sz w:val="22"/>
          <w:szCs w:val="22"/>
          <w:u w:val="single"/>
        </w:rPr>
      </w:pPr>
    </w:p>
    <w:p w:rsidR="006E1803" w:rsidRPr="004A78E0" w:rsidRDefault="006E1803" w:rsidP="006E1803">
      <w:pPr>
        <w:rPr>
          <w:rFonts w:ascii="Arial" w:hAnsi="Arial" w:cs="Arial"/>
          <w:b/>
          <w:sz w:val="22"/>
          <w:szCs w:val="22"/>
        </w:rPr>
      </w:pPr>
      <w:r w:rsidRPr="004A78E0">
        <w:rPr>
          <w:rFonts w:ascii="Arial" w:hAnsi="Arial" w:cs="Arial"/>
          <w:b/>
          <w:sz w:val="22"/>
          <w:szCs w:val="22"/>
        </w:rPr>
        <w:t>Recommendation 1</w:t>
      </w:r>
      <w:r w:rsidR="009006DF" w:rsidRPr="004A78E0">
        <w:rPr>
          <w:rFonts w:ascii="Arial" w:hAnsi="Arial" w:cs="Arial"/>
          <w:b/>
          <w:sz w:val="22"/>
          <w:szCs w:val="22"/>
        </w:rPr>
        <w:t>: Theme - Workforce</w:t>
      </w:r>
    </w:p>
    <w:p w:rsidR="006E1803" w:rsidRPr="004A78E0" w:rsidRDefault="006E1803" w:rsidP="006E1803">
      <w:pPr>
        <w:rPr>
          <w:rFonts w:ascii="Arial" w:hAnsi="Arial" w:cs="Arial"/>
          <w:b/>
          <w:sz w:val="22"/>
          <w:szCs w:val="22"/>
        </w:rPr>
      </w:pPr>
    </w:p>
    <w:p w:rsidR="009C70AA" w:rsidRPr="004A78E0" w:rsidRDefault="009C70AA" w:rsidP="0024104B">
      <w:pPr>
        <w:pStyle w:val="ListParagraph"/>
        <w:tabs>
          <w:tab w:val="left" w:pos="540"/>
        </w:tabs>
        <w:spacing w:after="0" w:line="240" w:lineRule="auto"/>
        <w:ind w:left="0"/>
        <w:jc w:val="both"/>
        <w:rPr>
          <w:rFonts w:ascii="Arial" w:hAnsi="Arial" w:cs="Arial"/>
          <w:b/>
        </w:rPr>
      </w:pPr>
      <w:r w:rsidRPr="004A78E0">
        <w:rPr>
          <w:rFonts w:ascii="Arial" w:hAnsi="Arial" w:cs="Arial"/>
          <w:b/>
        </w:rPr>
        <w:t>It is recommended that the HSC takes urgent action to close the unfilled vacancy positions in the radiology workforce. This should include:</w:t>
      </w:r>
    </w:p>
    <w:p w:rsidR="009C70AA" w:rsidRPr="004A78E0" w:rsidRDefault="009C70AA" w:rsidP="0024104B">
      <w:pPr>
        <w:pStyle w:val="ListParagraph"/>
        <w:numPr>
          <w:ilvl w:val="0"/>
          <w:numId w:val="30"/>
        </w:numPr>
        <w:spacing w:after="0" w:line="240" w:lineRule="auto"/>
        <w:jc w:val="both"/>
        <w:rPr>
          <w:rFonts w:ascii="Arial" w:hAnsi="Arial" w:cs="Arial"/>
          <w:b/>
        </w:rPr>
      </w:pPr>
      <w:r w:rsidRPr="004A78E0">
        <w:rPr>
          <w:rFonts w:ascii="Arial" w:hAnsi="Arial" w:cs="Arial"/>
          <w:b/>
        </w:rPr>
        <w:t>further increases in the total number of national training places in radiology in the NI Ra</w:t>
      </w:r>
      <w:r w:rsidR="004A189C">
        <w:rPr>
          <w:rFonts w:ascii="Arial" w:hAnsi="Arial" w:cs="Arial"/>
          <w:b/>
        </w:rPr>
        <w:t>diology Training Scheme up to 46 by the intake of August 2017</w:t>
      </w:r>
      <w:r w:rsidRPr="004A78E0">
        <w:rPr>
          <w:rFonts w:ascii="Arial" w:hAnsi="Arial" w:cs="Arial"/>
          <w:b/>
        </w:rPr>
        <w:t>, increasing to 54 by 2020;</w:t>
      </w:r>
    </w:p>
    <w:p w:rsidR="009C70AA" w:rsidRPr="004A78E0" w:rsidRDefault="009C70AA" w:rsidP="0024104B">
      <w:pPr>
        <w:pStyle w:val="ListParagraph"/>
        <w:numPr>
          <w:ilvl w:val="0"/>
          <w:numId w:val="30"/>
        </w:numPr>
        <w:spacing w:after="0" w:line="240" w:lineRule="auto"/>
        <w:jc w:val="both"/>
        <w:rPr>
          <w:rFonts w:ascii="Arial" w:hAnsi="Arial" w:cs="Arial"/>
          <w:b/>
        </w:rPr>
      </w:pPr>
      <w:r w:rsidRPr="004A78E0">
        <w:rPr>
          <w:rFonts w:ascii="Arial" w:hAnsi="Arial" w:cs="Arial"/>
          <w:b/>
        </w:rPr>
        <w:t xml:space="preserve">an international recruitment campaign commencing in year 1 of the </w:t>
      </w:r>
      <w:r w:rsidR="00FE077B">
        <w:rPr>
          <w:rFonts w:ascii="Arial" w:hAnsi="Arial" w:cs="Arial"/>
          <w:b/>
        </w:rPr>
        <w:t>framework</w:t>
      </w:r>
      <w:r w:rsidRPr="004A78E0">
        <w:rPr>
          <w:rFonts w:ascii="Arial" w:hAnsi="Arial" w:cs="Arial"/>
          <w:b/>
        </w:rPr>
        <w:t xml:space="preserve"> aimed at filling at least 15 clinical radiology posts over the next 4 years;</w:t>
      </w:r>
    </w:p>
    <w:p w:rsidR="009C70AA" w:rsidRPr="004A78E0" w:rsidRDefault="004A189C" w:rsidP="0024104B">
      <w:pPr>
        <w:pStyle w:val="ListParagraph"/>
        <w:numPr>
          <w:ilvl w:val="0"/>
          <w:numId w:val="30"/>
        </w:numPr>
        <w:spacing w:after="0" w:line="240" w:lineRule="auto"/>
        <w:jc w:val="both"/>
        <w:rPr>
          <w:rFonts w:ascii="Arial" w:hAnsi="Arial" w:cs="Arial"/>
          <w:b/>
        </w:rPr>
      </w:pPr>
      <w:r>
        <w:rPr>
          <w:rFonts w:ascii="Arial" w:hAnsi="Arial" w:cs="Arial"/>
          <w:b/>
        </w:rPr>
        <w:t>by 2017</w:t>
      </w:r>
      <w:r w:rsidR="009C70AA" w:rsidRPr="004A78E0">
        <w:rPr>
          <w:rFonts w:ascii="Arial" w:hAnsi="Arial" w:cs="Arial"/>
          <w:b/>
        </w:rPr>
        <w:t xml:space="preserve"> the HSC should develop local and regional workforce retention strategies to promote and facilitate recently retired radiologists to continue to work on a reduced basis following their retirement.  This should aim to deliver on </w:t>
      </w:r>
      <w:r w:rsidR="009C70AA" w:rsidRPr="006E428B">
        <w:rPr>
          <w:rFonts w:ascii="Arial" w:hAnsi="Arial" w:cs="Arial"/>
          <w:b/>
        </w:rPr>
        <w:t xml:space="preserve">average </w:t>
      </w:r>
      <w:r w:rsidR="009C70AA" w:rsidRPr="004A78E0">
        <w:rPr>
          <w:rFonts w:ascii="Arial" w:hAnsi="Arial" w:cs="Arial"/>
          <w:b/>
        </w:rPr>
        <w:t>3 PAs per week per radiologist for at least 3 years after their retirement.</w:t>
      </w:r>
    </w:p>
    <w:p w:rsidR="009C70AA" w:rsidRPr="004A78E0" w:rsidRDefault="009C70AA" w:rsidP="006E1803">
      <w:pPr>
        <w:rPr>
          <w:rFonts w:ascii="Arial" w:hAnsi="Arial" w:cs="Arial"/>
          <w:b/>
          <w:bCs/>
          <w:color w:val="000000"/>
          <w:sz w:val="22"/>
          <w:szCs w:val="22"/>
        </w:rPr>
      </w:pPr>
    </w:p>
    <w:p w:rsidR="000A489A" w:rsidRPr="004A78E0" w:rsidRDefault="00FE077B" w:rsidP="0024104B">
      <w:pPr>
        <w:pStyle w:val="ListParagraph"/>
        <w:spacing w:after="0" w:line="240" w:lineRule="auto"/>
        <w:ind w:left="0"/>
        <w:jc w:val="both"/>
        <w:rPr>
          <w:rFonts w:ascii="Arial" w:hAnsi="Arial" w:cs="Arial"/>
          <w:i/>
        </w:rPr>
      </w:pPr>
      <w:r>
        <w:rPr>
          <w:rFonts w:ascii="Arial" w:hAnsi="Arial" w:cs="Arial"/>
        </w:rPr>
        <w:t xml:space="preserve">This recommendation focuses on the radiology component of imaging services. </w:t>
      </w:r>
      <w:r w:rsidR="0078400D" w:rsidRPr="004A78E0">
        <w:rPr>
          <w:rFonts w:ascii="Arial" w:hAnsi="Arial" w:cs="Arial"/>
        </w:rPr>
        <w:t>The framework</w:t>
      </w:r>
      <w:r w:rsidR="000A489A" w:rsidRPr="004A78E0">
        <w:rPr>
          <w:rFonts w:ascii="Arial" w:hAnsi="Arial" w:cs="Arial"/>
        </w:rPr>
        <w:t xml:space="preserve"> states that “</w:t>
      </w:r>
      <w:r w:rsidR="000A489A" w:rsidRPr="004A78E0">
        <w:rPr>
          <w:rFonts w:ascii="Arial" w:hAnsi="Arial" w:cs="Arial"/>
          <w:i/>
        </w:rPr>
        <w:t>a key thematic focus of the imaging review has been on its workforce, primarily clinical radiologists and radiographers who are principally responsible for the delivery of imaging services.</w:t>
      </w:r>
    </w:p>
    <w:p w:rsidR="000A489A" w:rsidRPr="004A78E0" w:rsidRDefault="000A489A" w:rsidP="0024104B">
      <w:pPr>
        <w:pStyle w:val="ListParagraph"/>
        <w:spacing w:after="0" w:line="240" w:lineRule="auto"/>
        <w:ind w:left="0"/>
        <w:jc w:val="both"/>
        <w:rPr>
          <w:rFonts w:ascii="Arial" w:hAnsi="Arial" w:cs="Arial"/>
          <w:i/>
        </w:rPr>
      </w:pPr>
      <w:r w:rsidRPr="004A78E0">
        <w:rPr>
          <w:rFonts w:ascii="Arial" w:hAnsi="Arial" w:cs="Arial"/>
          <w:i/>
        </w:rPr>
        <w:t xml:space="preserve">This analysis has shown significant workforce pressures across the spectrum of imaging services which are mirrored across the UK and wider. Acute problems have been identified in sub-specialty areas such as paediatric, interventional and breast radiology however these challenges are part of a larger workforce deficit in clinical radiology posts across the province.  </w:t>
      </w:r>
    </w:p>
    <w:p w:rsidR="00A125F1" w:rsidRDefault="000A489A" w:rsidP="00A125F1">
      <w:pPr>
        <w:pStyle w:val="ListParagraph"/>
        <w:spacing w:after="0" w:line="240" w:lineRule="auto"/>
        <w:ind w:left="0"/>
        <w:contextualSpacing w:val="0"/>
        <w:jc w:val="both"/>
        <w:rPr>
          <w:rFonts w:ascii="Arial" w:hAnsi="Arial" w:cs="Arial"/>
          <w:i/>
        </w:rPr>
      </w:pPr>
      <w:r w:rsidRPr="004A78E0">
        <w:rPr>
          <w:rFonts w:ascii="Arial" w:hAnsi="Arial" w:cs="Arial"/>
          <w:i/>
        </w:rPr>
        <w:t xml:space="preserve">Over the period of the review the number of unfilled vacancies in clinical radiologist posts has </w:t>
      </w:r>
      <w:r w:rsidR="00813835">
        <w:rPr>
          <w:rFonts w:ascii="Arial" w:hAnsi="Arial" w:cs="Arial"/>
          <w:i/>
        </w:rPr>
        <w:t>risen from</w:t>
      </w:r>
      <w:r w:rsidRPr="004A78E0">
        <w:rPr>
          <w:rFonts w:ascii="Arial" w:hAnsi="Arial" w:cs="Arial"/>
          <w:i/>
        </w:rPr>
        <w:t xml:space="preserve"> 21 </w:t>
      </w:r>
      <w:r w:rsidR="00813835">
        <w:rPr>
          <w:rFonts w:ascii="Arial" w:hAnsi="Arial" w:cs="Arial"/>
          <w:i/>
        </w:rPr>
        <w:t>to</w:t>
      </w:r>
      <w:r w:rsidRPr="004A78E0">
        <w:rPr>
          <w:rFonts w:ascii="Arial" w:hAnsi="Arial" w:cs="Arial"/>
          <w:i/>
        </w:rPr>
        <w:t xml:space="preserve"> 42. This means that over that time approximately 25-30% of all clinical radiologist posts in </w:t>
      </w:r>
      <w:r w:rsidR="00690102">
        <w:rPr>
          <w:rFonts w:ascii="Arial" w:hAnsi="Arial" w:cs="Arial"/>
          <w:i/>
        </w:rPr>
        <w:t>Northern</w:t>
      </w:r>
      <w:r w:rsidRPr="004A78E0">
        <w:rPr>
          <w:rFonts w:ascii="Arial" w:hAnsi="Arial" w:cs="Arial"/>
          <w:i/>
        </w:rPr>
        <w:t xml:space="preserve"> Ireland were vacant and there has been a significant reliance on locums. This is an unsustainable situation.”</w:t>
      </w:r>
    </w:p>
    <w:p w:rsidR="00A125F1" w:rsidRDefault="00A125F1" w:rsidP="00A125F1">
      <w:pPr>
        <w:pStyle w:val="ListParagraph"/>
        <w:spacing w:after="0" w:line="240" w:lineRule="auto"/>
        <w:ind w:left="0"/>
        <w:contextualSpacing w:val="0"/>
        <w:jc w:val="both"/>
        <w:rPr>
          <w:rFonts w:ascii="Arial" w:hAnsi="Arial" w:cs="Arial"/>
          <w:i/>
        </w:rPr>
      </w:pPr>
    </w:p>
    <w:p w:rsidR="00047D2E" w:rsidRPr="00A125F1" w:rsidRDefault="00047D2E" w:rsidP="00047D2E">
      <w:pPr>
        <w:pStyle w:val="ListParagraph"/>
        <w:spacing w:after="0" w:line="240" w:lineRule="auto"/>
        <w:ind w:left="0"/>
        <w:jc w:val="both"/>
        <w:rPr>
          <w:rFonts w:ascii="Arial" w:hAnsi="Arial" w:cs="Arial"/>
        </w:rPr>
      </w:pPr>
      <w:r w:rsidRPr="00A125F1">
        <w:rPr>
          <w:rFonts w:ascii="Arial" w:hAnsi="Arial" w:cs="Arial"/>
        </w:rPr>
        <w:t xml:space="preserve">In relation to this recommendation the Department took action to increase radiology </w:t>
      </w:r>
      <w:r w:rsidR="00A125F1">
        <w:rPr>
          <w:rFonts w:ascii="Arial" w:hAnsi="Arial" w:cs="Arial"/>
        </w:rPr>
        <w:t>t</w:t>
      </w:r>
      <w:r w:rsidR="004A189C">
        <w:rPr>
          <w:rFonts w:ascii="Arial" w:hAnsi="Arial" w:cs="Arial"/>
        </w:rPr>
        <w:t xml:space="preserve">raining posts by two in 2015, </w:t>
      </w:r>
      <w:r w:rsidR="00A125F1">
        <w:rPr>
          <w:rFonts w:ascii="Arial" w:hAnsi="Arial" w:cs="Arial"/>
        </w:rPr>
        <w:t>three in 2016</w:t>
      </w:r>
      <w:r w:rsidR="004A189C">
        <w:rPr>
          <w:rFonts w:ascii="Arial" w:hAnsi="Arial" w:cs="Arial"/>
        </w:rPr>
        <w:t xml:space="preserve"> and four in 2017; therefore since August 2017</w:t>
      </w:r>
      <w:r w:rsidRPr="00A125F1">
        <w:rPr>
          <w:rFonts w:ascii="Arial" w:hAnsi="Arial" w:cs="Arial"/>
        </w:rPr>
        <w:t xml:space="preserve"> the number of doctors in national training places for r</w:t>
      </w:r>
      <w:r w:rsidR="004A189C">
        <w:rPr>
          <w:rFonts w:ascii="Arial" w:hAnsi="Arial" w:cs="Arial"/>
        </w:rPr>
        <w:t>adiology has risen from 37 to 46</w:t>
      </w:r>
      <w:r w:rsidRPr="00A125F1">
        <w:rPr>
          <w:rFonts w:ascii="Arial" w:hAnsi="Arial" w:cs="Arial"/>
        </w:rPr>
        <w:t xml:space="preserve"> in </w:t>
      </w:r>
      <w:r w:rsidR="00BA40CC">
        <w:rPr>
          <w:rFonts w:ascii="Arial" w:hAnsi="Arial" w:cs="Arial"/>
        </w:rPr>
        <w:t>N</w:t>
      </w:r>
      <w:r w:rsidRPr="00A125F1">
        <w:rPr>
          <w:rFonts w:ascii="Arial" w:hAnsi="Arial" w:cs="Arial"/>
        </w:rPr>
        <w:t>orth</w:t>
      </w:r>
      <w:r w:rsidR="00BA40CC">
        <w:rPr>
          <w:rFonts w:ascii="Arial" w:hAnsi="Arial" w:cs="Arial"/>
        </w:rPr>
        <w:t>ern</w:t>
      </w:r>
      <w:r w:rsidRPr="00A125F1">
        <w:rPr>
          <w:rFonts w:ascii="Arial" w:hAnsi="Arial" w:cs="Arial"/>
        </w:rPr>
        <w:t xml:space="preserve"> Ireland in line with recommendation 1. </w:t>
      </w:r>
    </w:p>
    <w:p w:rsidR="00C943BC" w:rsidRPr="00047D2E" w:rsidRDefault="00C943BC" w:rsidP="006E1803">
      <w:pPr>
        <w:pStyle w:val="TOCBase"/>
        <w:spacing w:after="0" w:line="240" w:lineRule="auto"/>
        <w:rPr>
          <w:rFonts w:cs="Arial"/>
          <w:sz w:val="22"/>
          <w:szCs w:val="22"/>
        </w:rPr>
      </w:pPr>
    </w:p>
    <w:p w:rsidR="006E1803" w:rsidRPr="004A78E0" w:rsidRDefault="006E1803" w:rsidP="006E1803">
      <w:pPr>
        <w:pStyle w:val="TOCBase"/>
        <w:spacing w:after="0" w:line="240" w:lineRule="auto"/>
        <w:rPr>
          <w:rFonts w:cs="Arial"/>
          <w:b/>
          <w:sz w:val="22"/>
          <w:szCs w:val="22"/>
        </w:rPr>
      </w:pPr>
      <w:r w:rsidRPr="004A78E0">
        <w:rPr>
          <w:rFonts w:cs="Arial"/>
          <w:b/>
          <w:sz w:val="22"/>
          <w:szCs w:val="22"/>
        </w:rPr>
        <w:t>Q</w:t>
      </w:r>
      <w:r w:rsidR="00302DBF" w:rsidRPr="004A78E0">
        <w:rPr>
          <w:rFonts w:cs="Arial"/>
          <w:b/>
          <w:sz w:val="22"/>
          <w:szCs w:val="22"/>
        </w:rPr>
        <w:t>1</w:t>
      </w:r>
      <w:r w:rsidRPr="004A78E0">
        <w:rPr>
          <w:rFonts w:cs="Arial"/>
          <w:b/>
          <w:sz w:val="22"/>
          <w:szCs w:val="22"/>
        </w:rPr>
        <w:t>.</w:t>
      </w:r>
      <w:r w:rsidRPr="004A78E0">
        <w:rPr>
          <w:rFonts w:cs="Arial"/>
          <w:sz w:val="22"/>
          <w:szCs w:val="22"/>
        </w:rPr>
        <w:t xml:space="preserve"> </w:t>
      </w:r>
      <w:r w:rsidRPr="004A78E0">
        <w:rPr>
          <w:rFonts w:cs="Arial"/>
          <w:b/>
          <w:sz w:val="22"/>
          <w:szCs w:val="22"/>
        </w:rPr>
        <w:t>Do you agree</w:t>
      </w:r>
      <w:r w:rsidR="00D54B8A" w:rsidRPr="004A78E0">
        <w:rPr>
          <w:rFonts w:cs="Arial"/>
          <w:b/>
          <w:sz w:val="22"/>
          <w:szCs w:val="22"/>
        </w:rPr>
        <w:t xml:space="preserve"> that </w:t>
      </w:r>
      <w:r w:rsidR="000A489A" w:rsidRPr="004A78E0">
        <w:rPr>
          <w:rFonts w:cs="Arial"/>
          <w:b/>
          <w:sz w:val="22"/>
          <w:szCs w:val="22"/>
        </w:rPr>
        <w:t>radiology training places should be increased</w:t>
      </w:r>
      <w:r w:rsidRPr="004A78E0">
        <w:rPr>
          <w:rFonts w:cs="Arial"/>
          <w:b/>
          <w:sz w:val="22"/>
          <w:szCs w:val="22"/>
        </w:rPr>
        <w:t>?</w:t>
      </w:r>
    </w:p>
    <w:p w:rsidR="000A489A" w:rsidRPr="004A78E0" w:rsidRDefault="000A489A" w:rsidP="006E1803">
      <w:pPr>
        <w:pStyle w:val="TOCBase"/>
        <w:spacing w:after="0" w:line="240" w:lineRule="auto"/>
        <w:rPr>
          <w:rFonts w:cs="Arial"/>
          <w:color w:val="FF0000"/>
          <w:sz w:val="22"/>
          <w:szCs w:val="22"/>
        </w:rPr>
      </w:pPr>
    </w:p>
    <w:p w:rsidR="000A489A" w:rsidRDefault="000A489A" w:rsidP="000A489A">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BA40CC" w:rsidRPr="004A78E0" w:rsidRDefault="00BA40CC" w:rsidP="000A489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E1803" w:rsidRPr="004A78E0" w:rsidTr="00A125F1">
        <w:trPr>
          <w:trHeight w:val="2121"/>
        </w:trPr>
        <w:tc>
          <w:tcPr>
            <w:tcW w:w="8789"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9C70AA" w:rsidRPr="004A78E0" w:rsidRDefault="009C70AA" w:rsidP="001054CF">
            <w:pPr>
              <w:rPr>
                <w:rFonts w:ascii="Arial" w:hAnsi="Arial" w:cs="Arial"/>
                <w:sz w:val="22"/>
                <w:szCs w:val="22"/>
              </w:rPr>
            </w:pPr>
          </w:p>
          <w:p w:rsidR="009C70AA" w:rsidRPr="004A78E0" w:rsidRDefault="009C70AA" w:rsidP="001054CF">
            <w:pPr>
              <w:rPr>
                <w:rFonts w:ascii="Arial" w:hAnsi="Arial" w:cs="Arial"/>
                <w:sz w:val="22"/>
                <w:szCs w:val="22"/>
              </w:rPr>
            </w:pPr>
          </w:p>
          <w:p w:rsidR="009C70AA" w:rsidRPr="004A78E0" w:rsidRDefault="009C70AA" w:rsidP="001054CF">
            <w:pPr>
              <w:rPr>
                <w:rFonts w:ascii="Arial" w:hAnsi="Arial" w:cs="Arial"/>
                <w:sz w:val="22"/>
                <w:szCs w:val="22"/>
              </w:rPr>
            </w:pPr>
          </w:p>
          <w:p w:rsidR="00115A90" w:rsidRPr="004A78E0" w:rsidRDefault="00115A90" w:rsidP="001054CF">
            <w:pPr>
              <w:rPr>
                <w:rFonts w:ascii="Arial" w:hAnsi="Arial" w:cs="Arial"/>
                <w:sz w:val="22"/>
                <w:szCs w:val="22"/>
              </w:rPr>
            </w:pPr>
          </w:p>
        </w:tc>
      </w:tr>
    </w:tbl>
    <w:p w:rsidR="001F7619" w:rsidRPr="004A78E0" w:rsidRDefault="001F7619" w:rsidP="006E1803">
      <w:pPr>
        <w:rPr>
          <w:rFonts w:ascii="Arial" w:hAnsi="Arial" w:cs="Arial"/>
          <w:b/>
          <w:sz w:val="22"/>
          <w:szCs w:val="22"/>
        </w:rPr>
      </w:pPr>
    </w:p>
    <w:p w:rsidR="00C943BC" w:rsidRPr="004A78E0" w:rsidRDefault="00C943BC" w:rsidP="006E1803">
      <w:pPr>
        <w:pStyle w:val="TOCBase"/>
        <w:spacing w:after="0" w:line="240" w:lineRule="auto"/>
        <w:rPr>
          <w:rFonts w:cs="Arial"/>
          <w:b/>
          <w:sz w:val="22"/>
          <w:szCs w:val="22"/>
        </w:rPr>
      </w:pPr>
    </w:p>
    <w:p w:rsidR="000C7B61" w:rsidRPr="004A78E0" w:rsidRDefault="000C7B61" w:rsidP="000C7B61">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2</w:t>
      </w:r>
      <w:r w:rsidRPr="004A78E0">
        <w:rPr>
          <w:rFonts w:cs="Arial"/>
          <w:b/>
          <w:sz w:val="22"/>
          <w:szCs w:val="22"/>
        </w:rPr>
        <w:t>.</w:t>
      </w:r>
      <w:r w:rsidRPr="004A78E0">
        <w:rPr>
          <w:rFonts w:cs="Arial"/>
          <w:sz w:val="22"/>
          <w:szCs w:val="22"/>
        </w:rPr>
        <w:t xml:space="preserve"> </w:t>
      </w:r>
      <w:r w:rsidRPr="004A78E0">
        <w:rPr>
          <w:rFonts w:cs="Arial"/>
          <w:b/>
          <w:sz w:val="22"/>
          <w:szCs w:val="22"/>
        </w:rPr>
        <w:t xml:space="preserve">Do you agree that an international recruitment campaign </w:t>
      </w:r>
      <w:r w:rsidR="00416CC4">
        <w:rPr>
          <w:rFonts w:cs="Arial"/>
          <w:b/>
          <w:sz w:val="22"/>
          <w:szCs w:val="22"/>
        </w:rPr>
        <w:t>is needed</w:t>
      </w:r>
      <w:r w:rsidRPr="004A78E0">
        <w:rPr>
          <w:rFonts w:cs="Arial"/>
          <w:b/>
          <w:sz w:val="22"/>
          <w:szCs w:val="22"/>
        </w:rPr>
        <w:t xml:space="preserve"> in an effort to close the unfilled radiology vacancies? If so</w:t>
      </w:r>
      <w:r w:rsidR="00B47B99">
        <w:rPr>
          <w:rFonts w:cs="Arial"/>
          <w:b/>
          <w:sz w:val="22"/>
          <w:szCs w:val="22"/>
        </w:rPr>
        <w:t>,</w:t>
      </w:r>
      <w:r w:rsidRPr="004A78E0">
        <w:rPr>
          <w:rFonts w:cs="Arial"/>
          <w:b/>
          <w:sz w:val="22"/>
          <w:szCs w:val="22"/>
        </w:rPr>
        <w:t xml:space="preserve"> do </w:t>
      </w:r>
      <w:r w:rsidR="00633980" w:rsidRPr="004A78E0">
        <w:rPr>
          <w:rFonts w:cs="Arial"/>
          <w:b/>
          <w:sz w:val="22"/>
          <w:szCs w:val="22"/>
        </w:rPr>
        <w:t>you have any suggestions which might assist with this campaign?</w:t>
      </w:r>
    </w:p>
    <w:p w:rsidR="000C7B61" w:rsidRPr="004A78E0" w:rsidRDefault="000C7B61" w:rsidP="000C7B61">
      <w:pPr>
        <w:pStyle w:val="TOCBase"/>
        <w:spacing w:after="0" w:line="240" w:lineRule="auto"/>
        <w:rPr>
          <w:rFonts w:cs="Arial"/>
          <w:color w:val="FF0000"/>
          <w:sz w:val="22"/>
          <w:szCs w:val="22"/>
        </w:rPr>
      </w:pPr>
    </w:p>
    <w:p w:rsidR="000C7B61" w:rsidRPr="004A78E0" w:rsidRDefault="000C7B61" w:rsidP="000C7B61">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0C7B61" w:rsidRPr="004A78E0" w:rsidRDefault="000C7B61" w:rsidP="000C7B61">
      <w:pPr>
        <w:pStyle w:val="TOCBase"/>
        <w:spacing w:after="0" w:line="240" w:lineRule="auto"/>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C7B61" w:rsidRPr="004A78E0" w:rsidTr="00633980">
        <w:trPr>
          <w:trHeight w:val="2135"/>
        </w:trPr>
        <w:tc>
          <w:tcPr>
            <w:tcW w:w="8789" w:type="dxa"/>
          </w:tcPr>
          <w:p w:rsidR="000C7B61" w:rsidRPr="004A78E0" w:rsidRDefault="000C7B61" w:rsidP="00633980">
            <w:pPr>
              <w:jc w:val="both"/>
              <w:rPr>
                <w:rFonts w:ascii="Arial" w:hAnsi="Arial" w:cs="Arial"/>
                <w:sz w:val="22"/>
                <w:szCs w:val="22"/>
              </w:rPr>
            </w:pPr>
            <w:r w:rsidRPr="004A78E0">
              <w:rPr>
                <w:rFonts w:ascii="Arial" w:hAnsi="Arial" w:cs="Arial"/>
                <w:sz w:val="22"/>
                <w:szCs w:val="22"/>
              </w:rPr>
              <w:t>Comments:</w:t>
            </w: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115A90" w:rsidRPr="004A78E0" w:rsidRDefault="00115A90" w:rsidP="00633980">
            <w:pPr>
              <w:rPr>
                <w:rFonts w:ascii="Arial" w:hAnsi="Arial" w:cs="Arial"/>
                <w:sz w:val="22"/>
                <w:szCs w:val="22"/>
              </w:rPr>
            </w:pPr>
          </w:p>
          <w:p w:rsidR="00115A90" w:rsidRPr="004A78E0" w:rsidRDefault="00115A90" w:rsidP="00633980">
            <w:pPr>
              <w:rPr>
                <w:rFonts w:ascii="Arial" w:hAnsi="Arial" w:cs="Arial"/>
                <w:sz w:val="22"/>
                <w:szCs w:val="22"/>
              </w:rPr>
            </w:pPr>
          </w:p>
        </w:tc>
      </w:tr>
    </w:tbl>
    <w:p w:rsidR="00C943BC" w:rsidRPr="004A78E0" w:rsidRDefault="00C943BC" w:rsidP="006E1803">
      <w:pPr>
        <w:pStyle w:val="TOCBase"/>
        <w:spacing w:after="0" w:line="240" w:lineRule="auto"/>
        <w:rPr>
          <w:rFonts w:cs="Arial"/>
          <w:b/>
          <w:sz w:val="22"/>
          <w:szCs w:val="22"/>
        </w:rPr>
      </w:pPr>
    </w:p>
    <w:p w:rsidR="00C943BC" w:rsidRPr="004A78E0" w:rsidRDefault="00C943BC" w:rsidP="006E1803">
      <w:pPr>
        <w:pStyle w:val="TOCBase"/>
        <w:spacing w:after="0" w:line="240" w:lineRule="auto"/>
        <w:rPr>
          <w:rFonts w:cs="Arial"/>
          <w:b/>
          <w:sz w:val="22"/>
          <w:szCs w:val="22"/>
        </w:rPr>
      </w:pPr>
    </w:p>
    <w:p w:rsidR="000C7B61" w:rsidRPr="004A78E0" w:rsidRDefault="000C7B61" w:rsidP="000C7B61">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3</w:t>
      </w:r>
      <w:r w:rsidRPr="004A78E0">
        <w:rPr>
          <w:rFonts w:cs="Arial"/>
          <w:b/>
          <w:sz w:val="22"/>
          <w:szCs w:val="22"/>
        </w:rPr>
        <w:t>.</w:t>
      </w:r>
      <w:r w:rsidRPr="004A78E0">
        <w:rPr>
          <w:rFonts w:cs="Arial"/>
          <w:sz w:val="22"/>
          <w:szCs w:val="22"/>
        </w:rPr>
        <w:t xml:space="preserve"> </w:t>
      </w:r>
      <w:r w:rsidRPr="004A78E0">
        <w:rPr>
          <w:rFonts w:cs="Arial"/>
          <w:b/>
          <w:sz w:val="22"/>
          <w:szCs w:val="22"/>
        </w:rPr>
        <w:t xml:space="preserve">Do you agree with the </w:t>
      </w:r>
      <w:r w:rsidR="00B47B99">
        <w:rPr>
          <w:rFonts w:cs="Arial"/>
          <w:b/>
          <w:sz w:val="22"/>
          <w:szCs w:val="22"/>
        </w:rPr>
        <w:t>proposal</w:t>
      </w:r>
      <w:r w:rsidRPr="004A78E0">
        <w:rPr>
          <w:rFonts w:cs="Arial"/>
          <w:b/>
          <w:sz w:val="22"/>
          <w:szCs w:val="22"/>
        </w:rPr>
        <w:t xml:space="preserve"> to develop retention strategies for recently retired radiologists?</w:t>
      </w:r>
    </w:p>
    <w:p w:rsidR="000C7B61" w:rsidRPr="004A78E0" w:rsidRDefault="000C7B61" w:rsidP="000C7B61">
      <w:pPr>
        <w:pStyle w:val="TOCBase"/>
        <w:spacing w:after="0" w:line="240" w:lineRule="auto"/>
        <w:rPr>
          <w:rFonts w:cs="Arial"/>
          <w:color w:val="FF0000"/>
          <w:sz w:val="22"/>
          <w:szCs w:val="22"/>
        </w:rPr>
      </w:pPr>
    </w:p>
    <w:p w:rsidR="000C7B61" w:rsidRPr="004A78E0" w:rsidRDefault="000C7B61" w:rsidP="000C7B61">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0C7B61" w:rsidRPr="004A78E0" w:rsidRDefault="000C7B61" w:rsidP="000C7B61">
      <w:pPr>
        <w:pStyle w:val="TOCBase"/>
        <w:spacing w:after="0" w:line="240" w:lineRule="auto"/>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C7B61" w:rsidRPr="004A78E0" w:rsidTr="00BA40CC">
        <w:trPr>
          <w:trHeight w:val="3571"/>
        </w:trPr>
        <w:tc>
          <w:tcPr>
            <w:tcW w:w="8789" w:type="dxa"/>
          </w:tcPr>
          <w:p w:rsidR="000C7B61" w:rsidRPr="004A78E0" w:rsidRDefault="000C7B61" w:rsidP="00633980">
            <w:pPr>
              <w:jc w:val="both"/>
              <w:rPr>
                <w:rFonts w:ascii="Arial" w:hAnsi="Arial" w:cs="Arial"/>
                <w:sz w:val="22"/>
                <w:szCs w:val="22"/>
              </w:rPr>
            </w:pPr>
            <w:r w:rsidRPr="004A78E0">
              <w:rPr>
                <w:rFonts w:ascii="Arial" w:hAnsi="Arial" w:cs="Arial"/>
                <w:sz w:val="22"/>
                <w:szCs w:val="22"/>
              </w:rPr>
              <w:t>Comments:</w:t>
            </w: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0C7B61" w:rsidRPr="004A78E0" w:rsidRDefault="000C7B61" w:rsidP="00633980">
            <w:pPr>
              <w:rPr>
                <w:rFonts w:ascii="Arial" w:hAnsi="Arial" w:cs="Arial"/>
                <w:sz w:val="22"/>
                <w:szCs w:val="22"/>
              </w:rPr>
            </w:pPr>
          </w:p>
          <w:p w:rsidR="00115A90" w:rsidRPr="004A78E0" w:rsidRDefault="00115A90" w:rsidP="00633980">
            <w:pPr>
              <w:rPr>
                <w:rFonts w:ascii="Arial" w:hAnsi="Arial" w:cs="Arial"/>
                <w:sz w:val="22"/>
                <w:szCs w:val="22"/>
              </w:rPr>
            </w:pPr>
          </w:p>
          <w:p w:rsidR="00115A90" w:rsidRPr="004A78E0" w:rsidRDefault="00115A90" w:rsidP="00633980">
            <w:pPr>
              <w:rPr>
                <w:rFonts w:ascii="Arial" w:hAnsi="Arial" w:cs="Arial"/>
                <w:sz w:val="22"/>
                <w:szCs w:val="22"/>
              </w:rPr>
            </w:pPr>
          </w:p>
        </w:tc>
      </w:tr>
    </w:tbl>
    <w:p w:rsidR="000C7B61" w:rsidRPr="004A78E0" w:rsidRDefault="000C7B61" w:rsidP="000C7B61">
      <w:pPr>
        <w:pStyle w:val="TOCBase"/>
        <w:spacing w:after="0" w:line="240" w:lineRule="auto"/>
        <w:rPr>
          <w:rFonts w:cs="Arial"/>
          <w:b/>
          <w:sz w:val="22"/>
          <w:szCs w:val="22"/>
        </w:rPr>
      </w:pPr>
    </w:p>
    <w:p w:rsidR="000C7B61" w:rsidRPr="004A78E0" w:rsidRDefault="000C7B61" w:rsidP="006E1803">
      <w:pPr>
        <w:pStyle w:val="TOCBase"/>
        <w:spacing w:after="0" w:line="240" w:lineRule="auto"/>
        <w:rPr>
          <w:rFonts w:cs="Arial"/>
          <w:b/>
          <w:sz w:val="22"/>
          <w:szCs w:val="22"/>
        </w:rPr>
      </w:pPr>
    </w:p>
    <w:p w:rsidR="000C7B61" w:rsidRPr="004A78E0" w:rsidRDefault="000C7B61" w:rsidP="006E1803">
      <w:pPr>
        <w:pStyle w:val="TOCBase"/>
        <w:spacing w:after="0" w:line="240" w:lineRule="auto"/>
        <w:rPr>
          <w:rFonts w:cs="Arial"/>
          <w:b/>
          <w:sz w:val="22"/>
          <w:szCs w:val="22"/>
        </w:rPr>
      </w:pPr>
    </w:p>
    <w:p w:rsidR="006E1803" w:rsidRPr="004A78E0" w:rsidRDefault="00633980" w:rsidP="006E1803">
      <w:pPr>
        <w:pStyle w:val="TOCBase"/>
        <w:spacing w:after="0" w:line="240" w:lineRule="auto"/>
        <w:rPr>
          <w:rFonts w:cs="Arial"/>
          <w:b/>
          <w:sz w:val="22"/>
          <w:szCs w:val="22"/>
        </w:rPr>
      </w:pPr>
      <w:r w:rsidRPr="004A78E0">
        <w:rPr>
          <w:rFonts w:cs="Arial"/>
          <w:b/>
          <w:sz w:val="22"/>
          <w:szCs w:val="22"/>
        </w:rPr>
        <w:br w:type="page"/>
      </w:r>
      <w:r w:rsidR="00AA7184" w:rsidRPr="004A78E0">
        <w:rPr>
          <w:rFonts w:cs="Arial"/>
          <w:b/>
          <w:sz w:val="22"/>
          <w:szCs w:val="22"/>
        </w:rPr>
        <w:lastRenderedPageBreak/>
        <w:t>R</w:t>
      </w:r>
      <w:r w:rsidR="006E245B" w:rsidRPr="004A78E0">
        <w:rPr>
          <w:rFonts w:cs="Arial"/>
          <w:b/>
          <w:sz w:val="22"/>
          <w:szCs w:val="22"/>
        </w:rPr>
        <w:t>ecomm</w:t>
      </w:r>
      <w:r w:rsidR="006E1803" w:rsidRPr="004A78E0">
        <w:rPr>
          <w:rFonts w:cs="Arial"/>
          <w:b/>
          <w:sz w:val="22"/>
          <w:szCs w:val="22"/>
        </w:rPr>
        <w:t>endation 2</w:t>
      </w:r>
      <w:r w:rsidR="006C07A1" w:rsidRPr="004A78E0">
        <w:rPr>
          <w:rFonts w:cs="Arial"/>
          <w:b/>
          <w:sz w:val="22"/>
          <w:szCs w:val="22"/>
        </w:rPr>
        <w:t>: Theme - Workforce</w:t>
      </w:r>
    </w:p>
    <w:p w:rsidR="006E1803" w:rsidRPr="004A78E0" w:rsidRDefault="006E1803" w:rsidP="006E1803">
      <w:pPr>
        <w:rPr>
          <w:rFonts w:ascii="Arial" w:hAnsi="Arial" w:cs="Arial"/>
          <w:b/>
          <w:sz w:val="22"/>
          <w:szCs w:val="22"/>
        </w:rPr>
      </w:pPr>
    </w:p>
    <w:p w:rsidR="006C07A1" w:rsidRPr="004A78E0" w:rsidRDefault="006C07A1" w:rsidP="006D79FE">
      <w:pPr>
        <w:pStyle w:val="ListParagraph"/>
        <w:tabs>
          <w:tab w:val="left" w:pos="540"/>
        </w:tabs>
        <w:spacing w:after="0" w:line="240" w:lineRule="auto"/>
        <w:ind w:left="0"/>
        <w:jc w:val="both"/>
        <w:rPr>
          <w:rFonts w:ascii="Arial" w:hAnsi="Arial" w:cs="Arial"/>
          <w:b/>
        </w:rPr>
      </w:pPr>
      <w:r w:rsidRPr="004A78E0">
        <w:rPr>
          <w:rFonts w:ascii="Arial" w:hAnsi="Arial" w:cs="Arial"/>
          <w:b/>
        </w:rPr>
        <w:t xml:space="preserve">HSC Trusts should put in place the necessary arrangements to ensure that there is a clear understanding of the deployment, education and training of radiographers at all levels, together with the associated resources and implications.  </w:t>
      </w:r>
    </w:p>
    <w:p w:rsidR="006C07A1" w:rsidRPr="004A78E0" w:rsidRDefault="006C07A1" w:rsidP="006D79FE">
      <w:pPr>
        <w:pStyle w:val="ListParagraph"/>
        <w:numPr>
          <w:ilvl w:val="0"/>
          <w:numId w:val="30"/>
        </w:numPr>
        <w:spacing w:after="0" w:line="240" w:lineRule="auto"/>
        <w:jc w:val="both"/>
        <w:rPr>
          <w:rFonts w:ascii="Arial" w:hAnsi="Arial" w:cs="Arial"/>
          <w:b/>
        </w:rPr>
      </w:pPr>
      <w:r w:rsidRPr="004A78E0">
        <w:rPr>
          <w:rFonts w:ascii="Arial" w:hAnsi="Arial" w:cs="Arial"/>
          <w:b/>
        </w:rPr>
        <w:t>This should include a structured career progression pathway for radiographers, through locally available specialist training in specific areas and at all levels to promote and optimise skill mix opportunities within imaging teams.</w:t>
      </w:r>
    </w:p>
    <w:p w:rsidR="006E1803" w:rsidRPr="004A78E0" w:rsidRDefault="006C07A1" w:rsidP="006D79FE">
      <w:pPr>
        <w:pStyle w:val="ListParagraph"/>
        <w:numPr>
          <w:ilvl w:val="0"/>
          <w:numId w:val="30"/>
        </w:numPr>
        <w:spacing w:after="0" w:line="240" w:lineRule="auto"/>
        <w:jc w:val="both"/>
        <w:rPr>
          <w:rFonts w:ascii="Arial" w:hAnsi="Arial" w:cs="Arial"/>
          <w:b/>
        </w:rPr>
      </w:pPr>
      <w:r w:rsidRPr="004A78E0">
        <w:rPr>
          <w:rFonts w:ascii="Arial" w:hAnsi="Arial" w:cs="Arial"/>
          <w:b/>
        </w:rPr>
        <w:t xml:space="preserve">Building on the progress made with fluoroscopy and ultrasound reporting, the HSC plan should include working towards ensuring that between 20-40% of plain film examinations are reported by radiographers by 2020.  </w:t>
      </w:r>
    </w:p>
    <w:p w:rsidR="006E1803" w:rsidRPr="004A78E0" w:rsidRDefault="006E1803" w:rsidP="006E1803">
      <w:pPr>
        <w:rPr>
          <w:rFonts w:ascii="Arial" w:hAnsi="Arial" w:cs="Arial"/>
          <w:sz w:val="22"/>
          <w:szCs w:val="22"/>
        </w:rPr>
      </w:pPr>
    </w:p>
    <w:p w:rsidR="00A2548D" w:rsidRPr="004A78E0" w:rsidRDefault="00A2548D" w:rsidP="006E1803">
      <w:pPr>
        <w:pStyle w:val="TOCBase"/>
        <w:spacing w:after="0" w:line="240" w:lineRule="auto"/>
        <w:rPr>
          <w:rFonts w:cs="Arial"/>
          <w:b/>
          <w:sz w:val="22"/>
          <w:szCs w:val="22"/>
        </w:rPr>
      </w:pPr>
    </w:p>
    <w:p w:rsidR="00633980" w:rsidRPr="004A78E0" w:rsidRDefault="00CB4304" w:rsidP="00633980">
      <w:pPr>
        <w:pStyle w:val="ListParagraph"/>
        <w:spacing w:after="0" w:line="240" w:lineRule="auto"/>
        <w:ind w:left="0"/>
        <w:jc w:val="both"/>
        <w:rPr>
          <w:rFonts w:ascii="Arial" w:hAnsi="Arial" w:cs="Arial"/>
          <w:i/>
        </w:rPr>
      </w:pPr>
      <w:r>
        <w:rPr>
          <w:rFonts w:ascii="Arial" w:hAnsi="Arial" w:cs="Arial"/>
        </w:rPr>
        <w:t xml:space="preserve">This recommendation focuses on the radiography component of imaging services. </w:t>
      </w:r>
      <w:r w:rsidR="00633980" w:rsidRPr="004A78E0">
        <w:rPr>
          <w:rFonts w:ascii="Arial" w:hAnsi="Arial" w:cs="Arial"/>
        </w:rPr>
        <w:t xml:space="preserve">The </w:t>
      </w:r>
      <w:r w:rsidR="004C4342" w:rsidRPr="004A78E0">
        <w:rPr>
          <w:rFonts w:ascii="Arial" w:hAnsi="Arial" w:cs="Arial"/>
        </w:rPr>
        <w:t>framework indentifies</w:t>
      </w:r>
      <w:r w:rsidR="00633980" w:rsidRPr="004A78E0">
        <w:rPr>
          <w:rFonts w:ascii="Arial" w:hAnsi="Arial" w:cs="Arial"/>
        </w:rPr>
        <w:t xml:space="preserve"> </w:t>
      </w:r>
      <w:r w:rsidR="00633980" w:rsidRPr="004A78E0">
        <w:rPr>
          <w:rFonts w:ascii="Arial" w:hAnsi="Arial" w:cs="Arial"/>
          <w:i/>
        </w:rPr>
        <w:t>“pressures include the changing professional roles of the radiologist, radiographer, ultrasonographer and specialist nurse as they continue to adapt to the pace of change in modern medical practice. This manifests itself in the form of increasing levels of specialisation and sub-specialisation of practice as well as in new roles in the multi-disciplinary care and clinical man</w:t>
      </w:r>
      <w:r w:rsidR="00DB7654" w:rsidRPr="004A78E0">
        <w:rPr>
          <w:rFonts w:ascii="Arial" w:hAnsi="Arial" w:cs="Arial"/>
          <w:i/>
        </w:rPr>
        <w:t>agement of patients”</w:t>
      </w:r>
      <w:r w:rsidR="00633980" w:rsidRPr="004A78E0">
        <w:rPr>
          <w:rFonts w:ascii="Arial" w:hAnsi="Arial" w:cs="Arial"/>
          <w:i/>
        </w:rPr>
        <w:t xml:space="preserve"> </w:t>
      </w:r>
    </w:p>
    <w:p w:rsidR="00DB7654" w:rsidRPr="004A78E0" w:rsidRDefault="00DB7654" w:rsidP="00633980">
      <w:pPr>
        <w:pStyle w:val="ListParagraph"/>
        <w:spacing w:after="0" w:line="240" w:lineRule="auto"/>
        <w:ind w:left="0"/>
        <w:jc w:val="both"/>
        <w:rPr>
          <w:rFonts w:ascii="Arial" w:hAnsi="Arial" w:cs="Arial"/>
          <w:i/>
        </w:rPr>
      </w:pPr>
      <w:r w:rsidRPr="004A78E0">
        <w:rPr>
          <w:rFonts w:ascii="Arial" w:hAnsi="Arial" w:cs="Arial"/>
          <w:i/>
        </w:rPr>
        <w:t xml:space="preserve">“Within radiography there are shortages of specialist staff in key modalities which restrict skill mix optimisation, as well as a lack of locally based opportunities for training advanced practitioners.”  </w:t>
      </w:r>
    </w:p>
    <w:p w:rsidR="00633980" w:rsidRPr="004A78E0" w:rsidRDefault="00633980" w:rsidP="006E1803">
      <w:pPr>
        <w:pStyle w:val="TOCBase"/>
        <w:spacing w:after="0" w:line="240" w:lineRule="auto"/>
        <w:rPr>
          <w:rFonts w:cs="Arial"/>
          <w:b/>
          <w:sz w:val="22"/>
          <w:szCs w:val="22"/>
        </w:rPr>
      </w:pPr>
    </w:p>
    <w:p w:rsidR="006E1803" w:rsidRPr="004A78E0" w:rsidRDefault="00A2548D" w:rsidP="006E1803">
      <w:pPr>
        <w:pStyle w:val="TOCBase"/>
        <w:spacing w:after="0" w:line="240" w:lineRule="auto"/>
        <w:rPr>
          <w:rFonts w:cs="Arial"/>
          <w:b/>
          <w:sz w:val="22"/>
          <w:szCs w:val="22"/>
        </w:rPr>
      </w:pPr>
      <w:r w:rsidRPr="004A78E0">
        <w:rPr>
          <w:rFonts w:cs="Arial"/>
          <w:b/>
          <w:sz w:val="22"/>
          <w:szCs w:val="22"/>
        </w:rPr>
        <w:t xml:space="preserve"> </w:t>
      </w:r>
      <w:r w:rsidR="002175C9" w:rsidRPr="004A78E0">
        <w:rPr>
          <w:rFonts w:cs="Arial"/>
          <w:b/>
          <w:sz w:val="22"/>
          <w:szCs w:val="22"/>
        </w:rPr>
        <w:t>Q</w:t>
      </w:r>
      <w:r w:rsidR="00A125F1">
        <w:rPr>
          <w:rFonts w:cs="Arial"/>
          <w:b/>
          <w:sz w:val="22"/>
          <w:szCs w:val="22"/>
        </w:rPr>
        <w:t>4</w:t>
      </w:r>
      <w:r w:rsidR="006E1803" w:rsidRPr="004A78E0">
        <w:rPr>
          <w:rFonts w:cs="Arial"/>
          <w:b/>
          <w:sz w:val="22"/>
          <w:szCs w:val="22"/>
        </w:rPr>
        <w:t>.</w:t>
      </w:r>
      <w:r w:rsidR="006E1803" w:rsidRPr="004A78E0">
        <w:rPr>
          <w:rFonts w:cs="Arial"/>
          <w:sz w:val="22"/>
          <w:szCs w:val="22"/>
        </w:rPr>
        <w:t xml:space="preserve"> </w:t>
      </w:r>
      <w:r w:rsidR="006E1803" w:rsidRPr="004A78E0">
        <w:rPr>
          <w:rFonts w:cs="Arial"/>
          <w:b/>
          <w:sz w:val="22"/>
          <w:szCs w:val="22"/>
        </w:rPr>
        <w:t>Do you agree</w:t>
      </w:r>
      <w:r w:rsidR="009E5D0C">
        <w:rPr>
          <w:rFonts w:cs="Arial"/>
          <w:b/>
          <w:sz w:val="22"/>
          <w:szCs w:val="22"/>
        </w:rPr>
        <w:t xml:space="preserve"> that the</w:t>
      </w:r>
      <w:r w:rsidR="00633980" w:rsidRPr="004A78E0">
        <w:rPr>
          <w:rFonts w:cs="Arial"/>
          <w:b/>
          <w:sz w:val="22"/>
          <w:szCs w:val="22"/>
        </w:rPr>
        <w:t xml:space="preserve"> structured career progression pathway for radiographers should be </w:t>
      </w:r>
      <w:r w:rsidR="009E5D0C">
        <w:rPr>
          <w:rFonts w:cs="Arial"/>
          <w:b/>
          <w:sz w:val="22"/>
          <w:szCs w:val="22"/>
        </w:rPr>
        <w:t>implemented</w:t>
      </w:r>
      <w:r w:rsidR="00633980" w:rsidRPr="004A78E0">
        <w:rPr>
          <w:rFonts w:cs="Arial"/>
          <w:b/>
          <w:sz w:val="22"/>
          <w:szCs w:val="22"/>
        </w:rPr>
        <w:t xml:space="preserve"> with the aim of optimising skill mix opportunities</w:t>
      </w:r>
      <w:r w:rsidR="006E1803" w:rsidRPr="004A78E0">
        <w:rPr>
          <w:rFonts w:cs="Arial"/>
          <w:b/>
          <w:sz w:val="22"/>
          <w:szCs w:val="22"/>
        </w:rPr>
        <w:t>?</w:t>
      </w:r>
      <w:r w:rsidR="00633980" w:rsidRPr="004A78E0">
        <w:rPr>
          <w:rFonts w:cs="Arial"/>
          <w:b/>
          <w:sz w:val="22"/>
          <w:szCs w:val="22"/>
        </w:rPr>
        <w:t xml:space="preserve">  </w:t>
      </w:r>
      <w:r w:rsidR="0013349C" w:rsidRPr="004A78E0">
        <w:rPr>
          <w:rFonts w:cs="Arial"/>
          <w:b/>
          <w:sz w:val="22"/>
          <w:szCs w:val="22"/>
        </w:rPr>
        <w:t>If so</w:t>
      </w:r>
      <w:r w:rsidR="002A64F5">
        <w:rPr>
          <w:rFonts w:cs="Arial"/>
          <w:b/>
          <w:sz w:val="22"/>
          <w:szCs w:val="22"/>
        </w:rPr>
        <w:t>,</w:t>
      </w:r>
      <w:r w:rsidR="0013349C" w:rsidRPr="004A78E0">
        <w:rPr>
          <w:rFonts w:cs="Arial"/>
          <w:b/>
          <w:sz w:val="22"/>
          <w:szCs w:val="22"/>
        </w:rPr>
        <w:t xml:space="preserve"> should this pathway be managed at Trust level or at a regional level</w:t>
      </w:r>
      <w:r w:rsidR="00F445D9" w:rsidRPr="004A78E0">
        <w:rPr>
          <w:rFonts w:cs="Arial"/>
          <w:b/>
          <w:sz w:val="22"/>
          <w:szCs w:val="22"/>
        </w:rPr>
        <w:t>?</w:t>
      </w:r>
    </w:p>
    <w:p w:rsidR="00633980" w:rsidRPr="004A78E0" w:rsidRDefault="00633980" w:rsidP="006E1803">
      <w:pPr>
        <w:pStyle w:val="TOCBase"/>
        <w:spacing w:after="0" w:line="240" w:lineRule="auto"/>
        <w:rPr>
          <w:rFonts w:cs="Arial"/>
          <w:b/>
          <w:sz w:val="22"/>
          <w:szCs w:val="22"/>
        </w:rPr>
      </w:pPr>
    </w:p>
    <w:p w:rsidR="00633980" w:rsidRPr="004A78E0" w:rsidRDefault="00633980" w:rsidP="00633980">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AB07B1">
      <w:pPr>
        <w:rPr>
          <w:rFonts w:ascii="Arial" w:hAnsi="Arial" w:cs="Arial"/>
          <w:sz w:val="22"/>
          <w:szCs w:val="22"/>
        </w:rPr>
      </w:pPr>
    </w:p>
    <w:p w:rsidR="009A1A1C" w:rsidRPr="004A78E0" w:rsidRDefault="009A1A1C" w:rsidP="00AB07B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7B1" w:rsidRPr="004A78E0" w:rsidTr="002175C9">
        <w:trPr>
          <w:trHeight w:val="1341"/>
          <w:jc w:val="center"/>
        </w:trPr>
        <w:tc>
          <w:tcPr>
            <w:tcW w:w="8522"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AB07B1" w:rsidRPr="004A78E0" w:rsidRDefault="00AB07B1" w:rsidP="00EA1869">
            <w:pPr>
              <w:rPr>
                <w:rFonts w:ascii="Arial" w:hAnsi="Arial" w:cs="Arial"/>
                <w:sz w:val="22"/>
                <w:szCs w:val="22"/>
              </w:rPr>
            </w:pPr>
          </w:p>
          <w:p w:rsidR="00AB07B1" w:rsidRPr="004A78E0" w:rsidRDefault="00AB07B1" w:rsidP="00EA1869">
            <w:pPr>
              <w:rPr>
                <w:rFonts w:ascii="Arial" w:hAnsi="Arial" w:cs="Arial"/>
                <w:sz w:val="22"/>
                <w:szCs w:val="22"/>
              </w:rPr>
            </w:pPr>
          </w:p>
          <w:p w:rsidR="002175C9" w:rsidRPr="004A78E0" w:rsidRDefault="002175C9" w:rsidP="00EA1869">
            <w:pPr>
              <w:rPr>
                <w:rFonts w:ascii="Arial" w:hAnsi="Arial" w:cs="Arial"/>
                <w:sz w:val="22"/>
                <w:szCs w:val="22"/>
              </w:rPr>
            </w:pPr>
          </w:p>
          <w:p w:rsidR="002175C9" w:rsidRPr="004A78E0" w:rsidRDefault="002175C9" w:rsidP="00EA1869">
            <w:pPr>
              <w:rPr>
                <w:rFonts w:ascii="Arial" w:hAnsi="Arial" w:cs="Arial"/>
                <w:sz w:val="22"/>
                <w:szCs w:val="22"/>
              </w:rPr>
            </w:pPr>
          </w:p>
          <w:p w:rsidR="002175C9" w:rsidRPr="004A78E0" w:rsidRDefault="002175C9" w:rsidP="00EA1869">
            <w:pPr>
              <w:rPr>
                <w:rFonts w:ascii="Arial" w:hAnsi="Arial" w:cs="Arial"/>
                <w:sz w:val="22"/>
                <w:szCs w:val="22"/>
              </w:rPr>
            </w:pPr>
          </w:p>
          <w:p w:rsidR="002175C9" w:rsidRPr="004A78E0" w:rsidRDefault="002175C9" w:rsidP="00EA1869">
            <w:pPr>
              <w:rPr>
                <w:rFonts w:ascii="Arial" w:hAnsi="Arial" w:cs="Arial"/>
                <w:sz w:val="22"/>
                <w:szCs w:val="22"/>
              </w:rPr>
            </w:pPr>
          </w:p>
          <w:p w:rsidR="00AB07B1" w:rsidRPr="004A78E0" w:rsidRDefault="00AB07B1" w:rsidP="00EA1869">
            <w:pPr>
              <w:rPr>
                <w:rFonts w:ascii="Arial" w:hAnsi="Arial" w:cs="Arial"/>
                <w:sz w:val="22"/>
                <w:szCs w:val="22"/>
              </w:rPr>
            </w:pPr>
          </w:p>
          <w:p w:rsidR="00115A90" w:rsidRPr="004A78E0" w:rsidRDefault="00115A90" w:rsidP="00EA1869">
            <w:pPr>
              <w:rPr>
                <w:rFonts w:ascii="Arial" w:hAnsi="Arial" w:cs="Arial"/>
                <w:sz w:val="22"/>
                <w:szCs w:val="22"/>
              </w:rPr>
            </w:pPr>
          </w:p>
        </w:tc>
      </w:tr>
    </w:tbl>
    <w:p w:rsidR="00AB07B1" w:rsidRPr="004A78E0" w:rsidRDefault="00AB07B1" w:rsidP="00AB07B1">
      <w:pPr>
        <w:rPr>
          <w:rFonts w:ascii="Arial" w:hAnsi="Arial" w:cs="Arial"/>
          <w:b/>
          <w:sz w:val="22"/>
          <w:szCs w:val="22"/>
        </w:rPr>
      </w:pPr>
    </w:p>
    <w:p w:rsidR="00AB07B1" w:rsidRPr="004A78E0" w:rsidRDefault="00AB07B1" w:rsidP="00AB07B1">
      <w:pPr>
        <w:rPr>
          <w:rFonts w:ascii="Arial" w:hAnsi="Arial" w:cs="Arial"/>
          <w:b/>
          <w:sz w:val="22"/>
          <w:szCs w:val="22"/>
        </w:rPr>
      </w:pPr>
    </w:p>
    <w:p w:rsidR="00513615" w:rsidRPr="004A78E0" w:rsidRDefault="00513615" w:rsidP="00513615">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5</w:t>
      </w:r>
      <w:r w:rsidRPr="004A78E0">
        <w:rPr>
          <w:rFonts w:cs="Arial"/>
          <w:b/>
          <w:sz w:val="22"/>
          <w:szCs w:val="22"/>
        </w:rPr>
        <w:t>.</w:t>
      </w:r>
      <w:r w:rsidRPr="004A78E0">
        <w:rPr>
          <w:rFonts w:cs="Arial"/>
          <w:sz w:val="22"/>
          <w:szCs w:val="22"/>
        </w:rPr>
        <w:t xml:space="preserve"> </w:t>
      </w:r>
      <w:r w:rsidRPr="004A78E0">
        <w:rPr>
          <w:rFonts w:cs="Arial"/>
          <w:b/>
          <w:sz w:val="22"/>
          <w:szCs w:val="22"/>
        </w:rPr>
        <w:t>Do you agree</w:t>
      </w:r>
      <w:r w:rsidR="00064BEE" w:rsidRPr="004A78E0">
        <w:rPr>
          <w:rFonts w:cs="Arial"/>
          <w:b/>
          <w:sz w:val="22"/>
          <w:szCs w:val="22"/>
        </w:rPr>
        <w:t xml:space="preserve"> with the plan that radiographers should </w:t>
      </w:r>
      <w:r w:rsidR="00F445D9" w:rsidRPr="004A78E0">
        <w:rPr>
          <w:rFonts w:cs="Arial"/>
          <w:b/>
          <w:sz w:val="22"/>
          <w:szCs w:val="22"/>
        </w:rPr>
        <w:t xml:space="preserve">be trained to </w:t>
      </w:r>
      <w:r w:rsidR="00064BEE" w:rsidRPr="004A78E0">
        <w:rPr>
          <w:rFonts w:cs="Arial"/>
          <w:b/>
          <w:sz w:val="22"/>
          <w:szCs w:val="22"/>
        </w:rPr>
        <w:t>report up to</w:t>
      </w:r>
      <w:r w:rsidR="00D060ED" w:rsidRPr="004A78E0">
        <w:rPr>
          <w:rFonts w:cs="Arial"/>
          <w:b/>
          <w:sz w:val="22"/>
          <w:szCs w:val="22"/>
        </w:rPr>
        <w:t xml:space="preserve"> 40% of plain film examinations</w:t>
      </w:r>
      <w:r w:rsidR="004351AF">
        <w:rPr>
          <w:rFonts w:cs="Arial"/>
          <w:b/>
          <w:sz w:val="22"/>
          <w:szCs w:val="22"/>
        </w:rPr>
        <w:t xml:space="preserve"> (where it is safe and effective to do so)</w:t>
      </w:r>
      <w:r w:rsidR="00D060ED" w:rsidRPr="004A78E0">
        <w:rPr>
          <w:rFonts w:cs="Arial"/>
          <w:b/>
          <w:sz w:val="22"/>
          <w:szCs w:val="22"/>
        </w:rPr>
        <w:t>?</w:t>
      </w:r>
    </w:p>
    <w:p w:rsidR="00513615" w:rsidRPr="004A78E0" w:rsidRDefault="00513615" w:rsidP="00513615">
      <w:pPr>
        <w:pStyle w:val="TOCBase"/>
        <w:spacing w:after="0" w:line="240" w:lineRule="auto"/>
        <w:rPr>
          <w:rFonts w:cs="Arial"/>
          <w:b/>
          <w:sz w:val="22"/>
          <w:szCs w:val="22"/>
        </w:rPr>
      </w:pPr>
    </w:p>
    <w:p w:rsidR="00513615" w:rsidRPr="004A78E0" w:rsidRDefault="00513615" w:rsidP="00513615">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513615" w:rsidRPr="004A78E0" w:rsidRDefault="00513615" w:rsidP="00513615">
      <w:pPr>
        <w:pStyle w:val="TOCBase"/>
        <w:spacing w:after="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3615" w:rsidRPr="004A78E0" w:rsidTr="005712A0">
        <w:trPr>
          <w:trHeight w:val="1341"/>
          <w:jc w:val="center"/>
        </w:trPr>
        <w:tc>
          <w:tcPr>
            <w:tcW w:w="8522" w:type="dxa"/>
          </w:tcPr>
          <w:p w:rsidR="00513615" w:rsidRPr="004A78E0" w:rsidRDefault="00513615" w:rsidP="005712A0">
            <w:pPr>
              <w:jc w:val="both"/>
              <w:rPr>
                <w:rFonts w:ascii="Arial" w:hAnsi="Arial" w:cs="Arial"/>
                <w:sz w:val="22"/>
                <w:szCs w:val="22"/>
              </w:rPr>
            </w:pPr>
            <w:r w:rsidRPr="004A78E0">
              <w:rPr>
                <w:rFonts w:ascii="Arial" w:hAnsi="Arial" w:cs="Arial"/>
                <w:sz w:val="22"/>
                <w:szCs w:val="22"/>
              </w:rPr>
              <w:t>Comments:</w:t>
            </w: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p w:rsidR="00513615" w:rsidRPr="004A78E0" w:rsidRDefault="00513615" w:rsidP="005712A0">
            <w:pPr>
              <w:rPr>
                <w:rFonts w:ascii="Arial" w:hAnsi="Arial" w:cs="Arial"/>
                <w:sz w:val="22"/>
                <w:szCs w:val="22"/>
              </w:rPr>
            </w:pPr>
          </w:p>
        </w:tc>
      </w:tr>
    </w:tbl>
    <w:p w:rsidR="006E1803" w:rsidRPr="004A78E0" w:rsidRDefault="00633980" w:rsidP="006E1803">
      <w:pPr>
        <w:rPr>
          <w:rFonts w:ascii="Arial" w:hAnsi="Arial" w:cs="Arial"/>
          <w:b/>
          <w:sz w:val="22"/>
          <w:szCs w:val="22"/>
        </w:rPr>
      </w:pPr>
      <w:r w:rsidRPr="004A78E0">
        <w:rPr>
          <w:rFonts w:ascii="Arial" w:hAnsi="Arial" w:cs="Arial"/>
          <w:b/>
          <w:sz w:val="22"/>
          <w:szCs w:val="22"/>
        </w:rPr>
        <w:br w:type="page"/>
      </w:r>
      <w:r w:rsidR="006E1803" w:rsidRPr="004A78E0">
        <w:rPr>
          <w:rFonts w:ascii="Arial" w:hAnsi="Arial" w:cs="Arial"/>
          <w:b/>
          <w:sz w:val="22"/>
          <w:szCs w:val="22"/>
        </w:rPr>
        <w:lastRenderedPageBreak/>
        <w:t>Recommendation 3</w:t>
      </w:r>
      <w:r w:rsidR="000556ED" w:rsidRPr="004A78E0">
        <w:rPr>
          <w:rFonts w:ascii="Arial" w:hAnsi="Arial" w:cs="Arial"/>
          <w:b/>
          <w:sz w:val="22"/>
          <w:szCs w:val="22"/>
        </w:rPr>
        <w:t>: Theme – workforce</w:t>
      </w:r>
    </w:p>
    <w:p w:rsidR="000556ED" w:rsidRPr="004A78E0" w:rsidRDefault="000556ED" w:rsidP="006E1803">
      <w:pPr>
        <w:rPr>
          <w:rFonts w:ascii="Arial" w:hAnsi="Arial" w:cs="Arial"/>
          <w:b/>
          <w:sz w:val="22"/>
          <w:szCs w:val="22"/>
        </w:rPr>
      </w:pPr>
    </w:p>
    <w:p w:rsidR="000556ED" w:rsidRPr="004A78E0" w:rsidRDefault="000556ED" w:rsidP="006D79FE">
      <w:pPr>
        <w:pStyle w:val="ListParagraph"/>
        <w:spacing w:after="0" w:line="240" w:lineRule="auto"/>
        <w:ind w:left="0"/>
        <w:jc w:val="both"/>
        <w:rPr>
          <w:rFonts w:ascii="Arial" w:hAnsi="Arial" w:cs="Arial"/>
          <w:b/>
        </w:rPr>
      </w:pPr>
      <w:r w:rsidRPr="004A78E0">
        <w:rPr>
          <w:rFonts w:ascii="Arial" w:hAnsi="Arial" w:cs="Arial"/>
          <w:b/>
        </w:rPr>
        <w:t>The HSC should put in place the necessary training and workforce planning mechanisms to ensure that sufficient numbers of cardiac physiologists and medical physics staff are available to meet the needs of service with respect to functional imaging techniques and medical physics support for imaging services including ultrasound.</w:t>
      </w:r>
    </w:p>
    <w:p w:rsidR="006D79FE" w:rsidRPr="004A78E0" w:rsidRDefault="006D79FE" w:rsidP="006D79FE">
      <w:pPr>
        <w:pStyle w:val="ListParagraph"/>
        <w:spacing w:after="0" w:line="360" w:lineRule="auto"/>
        <w:ind w:left="0"/>
        <w:jc w:val="both"/>
        <w:rPr>
          <w:rFonts w:ascii="Arial" w:hAnsi="Arial" w:cs="Arial"/>
        </w:rPr>
      </w:pPr>
    </w:p>
    <w:p w:rsidR="006D79FE" w:rsidRPr="004A78E0" w:rsidRDefault="006D79FE" w:rsidP="006D79FE">
      <w:pPr>
        <w:pStyle w:val="ListParagraph"/>
        <w:spacing w:after="0" w:line="240" w:lineRule="auto"/>
        <w:ind w:left="0"/>
        <w:jc w:val="both"/>
        <w:rPr>
          <w:rFonts w:ascii="Arial" w:hAnsi="Arial" w:cs="Arial"/>
          <w:i/>
        </w:rPr>
      </w:pPr>
      <w:r w:rsidRPr="004A78E0">
        <w:rPr>
          <w:rFonts w:ascii="Arial" w:hAnsi="Arial" w:cs="Arial"/>
        </w:rPr>
        <w:t>The review found that “</w:t>
      </w:r>
      <w:r w:rsidRPr="004A78E0">
        <w:rPr>
          <w:rFonts w:ascii="Arial" w:hAnsi="Arial" w:cs="Arial"/>
          <w:i/>
        </w:rPr>
        <w:t xml:space="preserve">Outside of radiology, the workforce challenges in functional cardiac imaging, obstetric </w:t>
      </w:r>
      <w:r w:rsidR="00C23FD6">
        <w:rPr>
          <w:rFonts w:ascii="Arial" w:hAnsi="Arial" w:cs="Arial"/>
          <w:i/>
        </w:rPr>
        <w:t>imaging</w:t>
      </w:r>
      <w:r w:rsidRPr="004A78E0">
        <w:rPr>
          <w:rFonts w:ascii="Arial" w:hAnsi="Arial" w:cs="Arial"/>
          <w:i/>
        </w:rPr>
        <w:t xml:space="preserve"> and medical physics continue to reduce the effectiveness and efficiency of the services which we need to provide to our patients. </w:t>
      </w:r>
    </w:p>
    <w:p w:rsidR="006D79FE" w:rsidRPr="004A78E0" w:rsidRDefault="006D79FE" w:rsidP="006D79FE">
      <w:pPr>
        <w:pStyle w:val="ListParagraph"/>
        <w:spacing w:after="0" w:line="240" w:lineRule="auto"/>
        <w:ind w:left="0"/>
        <w:jc w:val="both"/>
        <w:rPr>
          <w:rFonts w:ascii="Arial" w:hAnsi="Arial" w:cs="Arial"/>
        </w:rPr>
      </w:pPr>
      <w:r w:rsidRPr="004A78E0">
        <w:rPr>
          <w:rFonts w:ascii="Arial" w:hAnsi="Arial" w:cs="Arial"/>
          <w:i/>
        </w:rPr>
        <w:t>Whilst the particular causes of each of these problems may be different and specific to the individual relevant clinical area, there are fundamental and underlying reasons and issues behind them.”</w:t>
      </w:r>
    </w:p>
    <w:p w:rsidR="006D79FE" w:rsidRPr="004A78E0" w:rsidRDefault="006D79FE" w:rsidP="000556ED">
      <w:pPr>
        <w:pStyle w:val="ListParagraph"/>
        <w:spacing w:after="0"/>
        <w:ind w:left="0"/>
        <w:jc w:val="both"/>
        <w:rPr>
          <w:rFonts w:ascii="Arial" w:hAnsi="Arial" w:cs="Arial"/>
        </w:rPr>
      </w:pPr>
    </w:p>
    <w:p w:rsidR="00BB54AE" w:rsidRPr="004A78E0" w:rsidRDefault="00BB54AE" w:rsidP="00BB54AE">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6</w:t>
      </w:r>
      <w:r w:rsidRPr="004A78E0">
        <w:rPr>
          <w:rFonts w:cs="Arial"/>
          <w:b/>
          <w:sz w:val="22"/>
          <w:szCs w:val="22"/>
        </w:rPr>
        <w:t>.</w:t>
      </w:r>
      <w:r w:rsidR="004D0034" w:rsidRPr="004A78E0">
        <w:rPr>
          <w:rFonts w:cs="Arial"/>
          <w:b/>
          <w:sz w:val="22"/>
          <w:szCs w:val="22"/>
        </w:rPr>
        <w:t xml:space="preserve">This recommendation </w:t>
      </w:r>
      <w:r w:rsidR="00823E2D">
        <w:rPr>
          <w:rFonts w:cs="Arial"/>
          <w:b/>
          <w:sz w:val="22"/>
          <w:szCs w:val="22"/>
        </w:rPr>
        <w:t>focuses on</w:t>
      </w:r>
      <w:r w:rsidR="00776379">
        <w:rPr>
          <w:rFonts w:cs="Arial"/>
          <w:b/>
          <w:sz w:val="22"/>
          <w:szCs w:val="22"/>
        </w:rPr>
        <w:t xml:space="preserve"> the cardiac physiology</w:t>
      </w:r>
      <w:r w:rsidR="00823E2D">
        <w:rPr>
          <w:rFonts w:cs="Arial"/>
          <w:b/>
          <w:sz w:val="22"/>
          <w:szCs w:val="22"/>
        </w:rPr>
        <w:t>, ultrasonography</w:t>
      </w:r>
      <w:r w:rsidR="004D0034" w:rsidRPr="004A78E0">
        <w:rPr>
          <w:rFonts w:cs="Arial"/>
          <w:b/>
          <w:sz w:val="22"/>
          <w:szCs w:val="22"/>
        </w:rPr>
        <w:t xml:space="preserve"> and medical physics workforce</w:t>
      </w:r>
      <w:r w:rsidR="00823E2D">
        <w:rPr>
          <w:rFonts w:cs="Arial"/>
          <w:b/>
          <w:sz w:val="22"/>
          <w:szCs w:val="22"/>
        </w:rPr>
        <w:t xml:space="preserve"> as areas outside radiology</w:t>
      </w:r>
      <w:r w:rsidR="004D0034" w:rsidRPr="004A78E0">
        <w:rPr>
          <w:rFonts w:cs="Arial"/>
          <w:b/>
          <w:sz w:val="22"/>
          <w:szCs w:val="22"/>
        </w:rPr>
        <w:t xml:space="preserve">. </w:t>
      </w:r>
      <w:r w:rsidRPr="004A78E0">
        <w:rPr>
          <w:rFonts w:cs="Arial"/>
          <w:sz w:val="22"/>
          <w:szCs w:val="22"/>
        </w:rPr>
        <w:t xml:space="preserve"> </w:t>
      </w:r>
      <w:r w:rsidRPr="004A78E0">
        <w:rPr>
          <w:rFonts w:cs="Arial"/>
          <w:b/>
          <w:sz w:val="22"/>
          <w:szCs w:val="22"/>
        </w:rPr>
        <w:t xml:space="preserve">Do you agree with </w:t>
      </w:r>
      <w:r w:rsidR="009B36EF" w:rsidRPr="004A78E0">
        <w:rPr>
          <w:rFonts w:cs="Arial"/>
          <w:b/>
          <w:sz w:val="22"/>
          <w:szCs w:val="22"/>
        </w:rPr>
        <w:t>this recommendation?</w:t>
      </w:r>
    </w:p>
    <w:p w:rsidR="00BB54AE" w:rsidRPr="004A78E0" w:rsidRDefault="00BB54AE" w:rsidP="00BB54AE">
      <w:pPr>
        <w:pStyle w:val="TOCBase"/>
        <w:spacing w:after="0" w:line="240" w:lineRule="auto"/>
        <w:rPr>
          <w:rFonts w:cs="Arial"/>
          <w:b/>
          <w:sz w:val="22"/>
          <w:szCs w:val="22"/>
        </w:rPr>
      </w:pPr>
    </w:p>
    <w:p w:rsidR="00BB54AE" w:rsidRPr="004A78E0" w:rsidRDefault="00BB54AE" w:rsidP="00BB54AE">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BB54AE" w:rsidRPr="004A78E0" w:rsidRDefault="00BB54AE" w:rsidP="00BB54AE">
      <w:pPr>
        <w:pStyle w:val="TOCBase"/>
        <w:spacing w:after="0" w:line="240" w:lineRule="auto"/>
        <w:rPr>
          <w:rFonts w:cs="Arial"/>
          <w:b/>
          <w:sz w:val="22"/>
          <w:szCs w:val="22"/>
        </w:rPr>
      </w:pPr>
    </w:p>
    <w:p w:rsidR="00BB54AE" w:rsidRPr="004A78E0" w:rsidRDefault="00BB54AE" w:rsidP="00BB54A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54AE" w:rsidRPr="004A78E0" w:rsidTr="005712A0">
        <w:trPr>
          <w:trHeight w:val="1341"/>
          <w:jc w:val="center"/>
        </w:trPr>
        <w:tc>
          <w:tcPr>
            <w:tcW w:w="8522" w:type="dxa"/>
          </w:tcPr>
          <w:p w:rsidR="00BB54AE" w:rsidRPr="004A78E0" w:rsidRDefault="00BB54AE" w:rsidP="005712A0">
            <w:pPr>
              <w:jc w:val="both"/>
              <w:rPr>
                <w:rFonts w:ascii="Arial" w:hAnsi="Arial" w:cs="Arial"/>
                <w:sz w:val="22"/>
                <w:szCs w:val="22"/>
              </w:rPr>
            </w:pPr>
            <w:r w:rsidRPr="004A78E0">
              <w:rPr>
                <w:rFonts w:ascii="Arial" w:hAnsi="Arial" w:cs="Arial"/>
                <w:sz w:val="22"/>
                <w:szCs w:val="22"/>
              </w:rPr>
              <w:t>Comments:</w:t>
            </w: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BB54AE" w:rsidRPr="004A78E0" w:rsidRDefault="00BB54AE" w:rsidP="005712A0">
            <w:pPr>
              <w:rPr>
                <w:rFonts w:ascii="Arial" w:hAnsi="Arial" w:cs="Arial"/>
                <w:sz w:val="22"/>
                <w:szCs w:val="22"/>
              </w:rPr>
            </w:pPr>
          </w:p>
          <w:p w:rsidR="00115A90" w:rsidRPr="004A78E0" w:rsidRDefault="00115A90" w:rsidP="005712A0">
            <w:pPr>
              <w:rPr>
                <w:rFonts w:ascii="Arial" w:hAnsi="Arial" w:cs="Arial"/>
                <w:sz w:val="22"/>
                <w:szCs w:val="22"/>
              </w:rPr>
            </w:pPr>
          </w:p>
          <w:p w:rsidR="00115A90" w:rsidRPr="004A78E0" w:rsidRDefault="00115A90" w:rsidP="005712A0">
            <w:pPr>
              <w:rPr>
                <w:rFonts w:ascii="Arial" w:hAnsi="Arial" w:cs="Arial"/>
                <w:sz w:val="22"/>
                <w:szCs w:val="22"/>
              </w:rPr>
            </w:pPr>
          </w:p>
        </w:tc>
      </w:tr>
    </w:tbl>
    <w:p w:rsidR="009B36EF" w:rsidRPr="004A78E0" w:rsidRDefault="009B36EF" w:rsidP="006E1803">
      <w:pPr>
        <w:rPr>
          <w:rFonts w:ascii="Arial" w:hAnsi="Arial" w:cs="Arial"/>
          <w:b/>
          <w:sz w:val="22"/>
          <w:szCs w:val="22"/>
        </w:rPr>
      </w:pPr>
    </w:p>
    <w:p w:rsidR="009B36EF" w:rsidRPr="004A78E0" w:rsidRDefault="009B36EF" w:rsidP="006E1803">
      <w:pPr>
        <w:rPr>
          <w:rFonts w:ascii="Arial" w:hAnsi="Arial" w:cs="Arial"/>
          <w:b/>
          <w:sz w:val="22"/>
          <w:szCs w:val="22"/>
        </w:rPr>
      </w:pPr>
    </w:p>
    <w:p w:rsidR="00823E2D" w:rsidRPr="004A78E0" w:rsidRDefault="00823E2D" w:rsidP="00823E2D">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7</w:t>
      </w:r>
      <w:r w:rsidRPr="004A78E0">
        <w:rPr>
          <w:rFonts w:cs="Arial"/>
          <w:b/>
          <w:sz w:val="22"/>
          <w:szCs w:val="22"/>
        </w:rPr>
        <w:t>.</w:t>
      </w:r>
      <w:r>
        <w:rPr>
          <w:rFonts w:cs="Arial"/>
          <w:b/>
          <w:sz w:val="22"/>
          <w:szCs w:val="22"/>
        </w:rPr>
        <w:t xml:space="preserve"> </w:t>
      </w:r>
      <w:r w:rsidR="00C23FD6">
        <w:rPr>
          <w:rFonts w:cs="Arial"/>
          <w:b/>
          <w:sz w:val="22"/>
          <w:szCs w:val="22"/>
        </w:rPr>
        <w:t xml:space="preserve">Apart from radiology, cardiac imaging, obstetric imaging and medical physics, do you agree that the review has fully considered the </w:t>
      </w:r>
      <w:r w:rsidR="00285D69">
        <w:rPr>
          <w:rFonts w:cs="Arial"/>
          <w:b/>
          <w:sz w:val="22"/>
          <w:szCs w:val="22"/>
        </w:rPr>
        <w:t xml:space="preserve">workforce </w:t>
      </w:r>
      <w:r w:rsidR="00C23FD6">
        <w:rPr>
          <w:rFonts w:cs="Arial"/>
          <w:b/>
          <w:sz w:val="22"/>
          <w:szCs w:val="22"/>
        </w:rPr>
        <w:t>needs of diagnostic imaging services</w:t>
      </w:r>
      <w:r>
        <w:rPr>
          <w:rFonts w:cs="Arial"/>
          <w:b/>
          <w:sz w:val="22"/>
          <w:szCs w:val="22"/>
        </w:rPr>
        <w:t>?</w:t>
      </w:r>
      <w:r w:rsidR="00C23FD6">
        <w:rPr>
          <w:rFonts w:cs="Arial"/>
          <w:b/>
          <w:sz w:val="22"/>
          <w:szCs w:val="22"/>
        </w:rPr>
        <w:t xml:space="preserve"> If not, which areas need to be further considered?</w:t>
      </w:r>
    </w:p>
    <w:p w:rsidR="00823E2D" w:rsidRPr="004A78E0" w:rsidRDefault="00823E2D" w:rsidP="00823E2D">
      <w:pPr>
        <w:pStyle w:val="TOCBase"/>
        <w:spacing w:after="0" w:line="240" w:lineRule="auto"/>
        <w:rPr>
          <w:rFonts w:cs="Arial"/>
          <w:b/>
          <w:sz w:val="22"/>
          <w:szCs w:val="22"/>
        </w:rPr>
      </w:pPr>
    </w:p>
    <w:p w:rsidR="00823E2D" w:rsidRPr="004A78E0" w:rsidRDefault="00823E2D" w:rsidP="00823E2D">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823E2D" w:rsidRPr="004A78E0" w:rsidRDefault="00823E2D" w:rsidP="00823E2D">
      <w:pPr>
        <w:pStyle w:val="TOCBase"/>
        <w:spacing w:after="0" w:line="240" w:lineRule="auto"/>
        <w:rPr>
          <w:rFonts w:cs="Arial"/>
          <w:b/>
          <w:sz w:val="22"/>
          <w:szCs w:val="22"/>
        </w:rPr>
      </w:pPr>
    </w:p>
    <w:p w:rsidR="00823E2D" w:rsidRPr="004A78E0" w:rsidRDefault="00823E2D" w:rsidP="00823E2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23E2D" w:rsidRPr="004A78E0" w:rsidTr="00047D2E">
        <w:trPr>
          <w:trHeight w:val="1341"/>
          <w:jc w:val="center"/>
        </w:trPr>
        <w:tc>
          <w:tcPr>
            <w:tcW w:w="8522" w:type="dxa"/>
          </w:tcPr>
          <w:p w:rsidR="00823E2D" w:rsidRPr="004A78E0" w:rsidRDefault="00823E2D" w:rsidP="00047D2E">
            <w:pPr>
              <w:jc w:val="both"/>
              <w:rPr>
                <w:rFonts w:ascii="Arial" w:hAnsi="Arial" w:cs="Arial"/>
                <w:sz w:val="22"/>
                <w:szCs w:val="22"/>
              </w:rPr>
            </w:pPr>
            <w:r w:rsidRPr="004A78E0">
              <w:rPr>
                <w:rFonts w:ascii="Arial" w:hAnsi="Arial" w:cs="Arial"/>
                <w:sz w:val="22"/>
                <w:szCs w:val="22"/>
              </w:rPr>
              <w:t>Comments:</w:t>
            </w: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p w:rsidR="00823E2D" w:rsidRPr="004A78E0" w:rsidRDefault="00823E2D" w:rsidP="00047D2E">
            <w:pPr>
              <w:rPr>
                <w:rFonts w:ascii="Arial" w:hAnsi="Arial" w:cs="Arial"/>
                <w:sz w:val="22"/>
                <w:szCs w:val="22"/>
              </w:rPr>
            </w:pPr>
          </w:p>
        </w:tc>
      </w:tr>
    </w:tbl>
    <w:p w:rsidR="00823E2D" w:rsidRPr="004A78E0" w:rsidRDefault="00823E2D" w:rsidP="00823E2D">
      <w:pPr>
        <w:rPr>
          <w:rFonts w:ascii="Arial" w:hAnsi="Arial" w:cs="Arial"/>
          <w:b/>
          <w:sz w:val="22"/>
          <w:szCs w:val="22"/>
        </w:rPr>
      </w:pPr>
    </w:p>
    <w:p w:rsidR="009B36EF" w:rsidRPr="004A78E0" w:rsidRDefault="009B36EF" w:rsidP="006E1803">
      <w:pPr>
        <w:rPr>
          <w:rFonts w:ascii="Arial" w:hAnsi="Arial" w:cs="Arial"/>
          <w:b/>
          <w:sz w:val="22"/>
          <w:szCs w:val="22"/>
        </w:rPr>
      </w:pPr>
    </w:p>
    <w:p w:rsidR="006E1803" w:rsidRPr="004A78E0" w:rsidRDefault="008923AA" w:rsidP="006E1803">
      <w:pPr>
        <w:rPr>
          <w:rFonts w:ascii="Arial" w:hAnsi="Arial" w:cs="Arial"/>
          <w:b/>
          <w:sz w:val="22"/>
          <w:szCs w:val="22"/>
        </w:rPr>
      </w:pPr>
      <w:r w:rsidRPr="004A78E0">
        <w:rPr>
          <w:rFonts w:ascii="Arial" w:hAnsi="Arial" w:cs="Arial"/>
          <w:b/>
          <w:sz w:val="22"/>
          <w:szCs w:val="22"/>
        </w:rPr>
        <w:br w:type="page"/>
      </w:r>
      <w:r w:rsidR="006E1803" w:rsidRPr="004A78E0">
        <w:rPr>
          <w:rFonts w:ascii="Arial" w:hAnsi="Arial" w:cs="Arial"/>
          <w:b/>
          <w:sz w:val="22"/>
          <w:szCs w:val="22"/>
        </w:rPr>
        <w:lastRenderedPageBreak/>
        <w:t>Recommendation 4</w:t>
      </w:r>
      <w:r w:rsidR="007B1C67" w:rsidRPr="004A78E0">
        <w:rPr>
          <w:rFonts w:ascii="Arial" w:hAnsi="Arial" w:cs="Arial"/>
          <w:b/>
          <w:sz w:val="22"/>
          <w:szCs w:val="22"/>
        </w:rPr>
        <w:t>: Theme – Networks of Care</w:t>
      </w:r>
    </w:p>
    <w:p w:rsidR="007B1C67" w:rsidRPr="004A78E0" w:rsidRDefault="007B1C67" w:rsidP="006E1803">
      <w:pPr>
        <w:rPr>
          <w:rFonts w:ascii="Arial" w:hAnsi="Arial" w:cs="Arial"/>
          <w:b/>
          <w:sz w:val="22"/>
          <w:szCs w:val="22"/>
        </w:rPr>
      </w:pPr>
    </w:p>
    <w:p w:rsidR="007B1C67" w:rsidRPr="004A78E0" w:rsidRDefault="007B1C67" w:rsidP="008923AA">
      <w:pPr>
        <w:pStyle w:val="ListParagraph"/>
        <w:spacing w:after="0" w:line="240" w:lineRule="auto"/>
        <w:ind w:left="0"/>
        <w:jc w:val="both"/>
        <w:rPr>
          <w:rFonts w:ascii="Arial" w:hAnsi="Arial" w:cs="Arial"/>
          <w:b/>
        </w:rPr>
      </w:pPr>
      <w:r w:rsidRPr="004A78E0">
        <w:rPr>
          <w:rFonts w:ascii="Arial" w:hAnsi="Arial" w:cs="Arial"/>
          <w:b/>
        </w:rPr>
        <w:t>The HSC should put in place a regional hub and spoke network model for the delivery of interventional radiology services in</w:t>
      </w:r>
      <w:r w:rsidR="00FE1A64">
        <w:rPr>
          <w:rFonts w:ascii="Arial" w:hAnsi="Arial" w:cs="Arial"/>
          <w:b/>
        </w:rPr>
        <w:t xml:space="preserve"> </w:t>
      </w:r>
      <w:r w:rsidR="00690102" w:rsidRPr="00FC12AB">
        <w:rPr>
          <w:rFonts w:ascii="Arial" w:hAnsi="Arial" w:cs="Arial"/>
          <w:b/>
        </w:rPr>
        <w:t xml:space="preserve">Northern </w:t>
      </w:r>
      <w:r w:rsidR="00FE1A64" w:rsidRPr="00FC12AB">
        <w:rPr>
          <w:rFonts w:ascii="Arial" w:hAnsi="Arial" w:cs="Arial"/>
          <w:b/>
        </w:rPr>
        <w:t xml:space="preserve">Ireland </w:t>
      </w:r>
      <w:r w:rsidR="002D1D8D">
        <w:rPr>
          <w:rFonts w:ascii="Arial" w:hAnsi="Arial" w:cs="Arial"/>
          <w:b/>
        </w:rPr>
        <w:t>by 2018/19</w:t>
      </w:r>
      <w:r w:rsidRPr="00FC12AB">
        <w:rPr>
          <w:rFonts w:ascii="Arial" w:hAnsi="Arial" w:cs="Arial"/>
          <w:b/>
        </w:rPr>
        <w:t>.</w:t>
      </w:r>
    </w:p>
    <w:p w:rsidR="007B1C67" w:rsidRPr="004A78E0" w:rsidRDefault="007B1C67" w:rsidP="007B1C67">
      <w:pPr>
        <w:pStyle w:val="ListParagraph"/>
        <w:spacing w:after="0"/>
        <w:ind w:left="0"/>
        <w:jc w:val="both"/>
        <w:rPr>
          <w:rFonts w:ascii="Arial" w:hAnsi="Arial" w:cs="Arial"/>
        </w:rPr>
      </w:pPr>
    </w:p>
    <w:p w:rsidR="008923AA" w:rsidRPr="004A78E0" w:rsidRDefault="008923AA" w:rsidP="008923AA">
      <w:pPr>
        <w:pStyle w:val="ListParagraph"/>
        <w:spacing w:after="0" w:line="240" w:lineRule="auto"/>
        <w:ind w:left="0"/>
        <w:jc w:val="both"/>
        <w:rPr>
          <w:rFonts w:ascii="Arial" w:hAnsi="Arial" w:cs="Arial"/>
        </w:rPr>
      </w:pPr>
      <w:r w:rsidRPr="004A78E0">
        <w:rPr>
          <w:rFonts w:ascii="Arial" w:hAnsi="Arial" w:cs="Arial"/>
        </w:rPr>
        <w:t>The interventional radiology</w:t>
      </w:r>
      <w:r w:rsidR="00F60A47">
        <w:rPr>
          <w:rFonts w:ascii="Arial" w:hAnsi="Arial" w:cs="Arial"/>
        </w:rPr>
        <w:t xml:space="preserve"> workstream report</w:t>
      </w:r>
      <w:r w:rsidRPr="004A78E0">
        <w:rPr>
          <w:rFonts w:ascii="Arial" w:hAnsi="Arial" w:cs="Arial"/>
        </w:rPr>
        <w:t xml:space="preserve"> </w:t>
      </w:r>
      <w:r w:rsidRPr="00AF6F3D">
        <w:rPr>
          <w:rFonts w:ascii="Arial" w:hAnsi="Arial" w:cs="Arial"/>
        </w:rPr>
        <w:t>concluded that</w:t>
      </w:r>
      <w:r w:rsidRPr="004A78E0">
        <w:rPr>
          <w:rFonts w:ascii="Arial" w:hAnsi="Arial" w:cs="Arial"/>
          <w:i/>
        </w:rPr>
        <w:t xml:space="preserve"> </w:t>
      </w:r>
      <w:r w:rsidR="00AF6F3D">
        <w:rPr>
          <w:rFonts w:ascii="Arial" w:hAnsi="Arial" w:cs="Arial"/>
          <w:i/>
        </w:rPr>
        <w:t>“</w:t>
      </w:r>
      <w:r w:rsidRPr="004A78E0">
        <w:rPr>
          <w:rFonts w:ascii="Arial" w:hAnsi="Arial" w:cs="Arial"/>
          <w:i/>
        </w:rPr>
        <w:t>the extent and persistence of the workforce challenges in that sub-specialty means a regional hub and spoke network model is the most effective way to deliver safe and sustainable services to th</w:t>
      </w:r>
      <w:r w:rsidR="00F60A47">
        <w:rPr>
          <w:rFonts w:ascii="Arial" w:hAnsi="Arial" w:cs="Arial"/>
          <w:i/>
        </w:rPr>
        <w:t xml:space="preserve">e people of </w:t>
      </w:r>
      <w:r w:rsidR="00690102">
        <w:rPr>
          <w:rFonts w:ascii="Arial" w:hAnsi="Arial" w:cs="Arial"/>
          <w:i/>
        </w:rPr>
        <w:t>Northern Ireland</w:t>
      </w:r>
      <w:r w:rsidRPr="004A78E0">
        <w:rPr>
          <w:rFonts w:ascii="Arial" w:hAnsi="Arial" w:cs="Arial"/>
          <w:i/>
        </w:rPr>
        <w:t xml:space="preserve">.” </w:t>
      </w:r>
    </w:p>
    <w:p w:rsidR="00A2548D" w:rsidRPr="004A78E0" w:rsidRDefault="00A2548D" w:rsidP="007B1C67">
      <w:pPr>
        <w:pStyle w:val="ListParagraph"/>
        <w:spacing w:after="0"/>
        <w:ind w:left="0"/>
        <w:jc w:val="both"/>
        <w:rPr>
          <w:rFonts w:ascii="Arial" w:hAnsi="Arial" w:cs="Arial"/>
        </w:rPr>
      </w:pPr>
    </w:p>
    <w:p w:rsidR="00817D4E" w:rsidRPr="004A78E0" w:rsidRDefault="007B1C67" w:rsidP="007B1C67">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8</w:t>
      </w:r>
      <w:r w:rsidRPr="004A78E0">
        <w:rPr>
          <w:rFonts w:cs="Arial"/>
          <w:b/>
          <w:sz w:val="22"/>
          <w:szCs w:val="22"/>
        </w:rPr>
        <w:t>.</w:t>
      </w:r>
      <w:r w:rsidRPr="004A78E0">
        <w:rPr>
          <w:rFonts w:cs="Arial"/>
          <w:sz w:val="22"/>
          <w:szCs w:val="22"/>
        </w:rPr>
        <w:t xml:space="preserve"> </w:t>
      </w:r>
      <w:r w:rsidRPr="004A78E0">
        <w:rPr>
          <w:rFonts w:cs="Arial"/>
          <w:b/>
          <w:sz w:val="22"/>
          <w:szCs w:val="22"/>
        </w:rPr>
        <w:t xml:space="preserve">Do you agree </w:t>
      </w:r>
      <w:r w:rsidR="008923AA" w:rsidRPr="004A78E0">
        <w:rPr>
          <w:rFonts w:cs="Arial"/>
          <w:b/>
          <w:sz w:val="22"/>
          <w:szCs w:val="22"/>
        </w:rPr>
        <w:t xml:space="preserve">that a hub and spoke model for interventional radiology is the most effective way to deliver a safe and sustainable service for the population of </w:t>
      </w:r>
      <w:r w:rsidR="00690102">
        <w:rPr>
          <w:rFonts w:cs="Arial"/>
          <w:b/>
          <w:sz w:val="22"/>
          <w:szCs w:val="22"/>
        </w:rPr>
        <w:t>Northern Ireland</w:t>
      </w:r>
      <w:r w:rsidRPr="004A78E0">
        <w:rPr>
          <w:rFonts w:cs="Arial"/>
          <w:b/>
          <w:sz w:val="22"/>
          <w:szCs w:val="22"/>
        </w:rPr>
        <w:t>?</w:t>
      </w:r>
    </w:p>
    <w:p w:rsidR="007B1C67" w:rsidRPr="004A78E0" w:rsidRDefault="007B1C67" w:rsidP="007B1C67">
      <w:pPr>
        <w:pStyle w:val="TOCBase"/>
        <w:spacing w:after="0" w:line="240" w:lineRule="auto"/>
        <w:rPr>
          <w:rFonts w:cs="Arial"/>
          <w:b/>
          <w:sz w:val="22"/>
          <w:szCs w:val="22"/>
        </w:rPr>
      </w:pPr>
    </w:p>
    <w:p w:rsidR="008923AA" w:rsidRPr="004A78E0" w:rsidRDefault="008923AA" w:rsidP="008923AA">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3D1D2E" w:rsidRPr="004A78E0" w:rsidRDefault="003D1D2E" w:rsidP="003D1D2E">
      <w:pPr>
        <w:rPr>
          <w:rFonts w:ascii="Arial" w:hAnsi="Arial" w:cs="Arial"/>
          <w:sz w:val="22"/>
          <w:szCs w:val="22"/>
        </w:rPr>
      </w:pPr>
    </w:p>
    <w:p w:rsidR="00A2548D" w:rsidRPr="004A78E0" w:rsidRDefault="00A2548D" w:rsidP="003D1D2E">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110E83" w:rsidRPr="004A78E0" w:rsidTr="00110E83">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110E83" w:rsidRPr="004A78E0" w:rsidRDefault="00110E83" w:rsidP="00110E83">
            <w:pPr>
              <w:ind w:left="-17"/>
              <w:rPr>
                <w:rFonts w:ascii="Arial" w:hAnsi="Arial" w:cs="Arial"/>
                <w:sz w:val="22"/>
                <w:szCs w:val="22"/>
              </w:rPr>
            </w:pPr>
          </w:p>
          <w:p w:rsidR="00A2548D" w:rsidRPr="004A78E0" w:rsidRDefault="00A2548D" w:rsidP="00110E83">
            <w:pPr>
              <w:ind w:left="-17"/>
              <w:rPr>
                <w:rFonts w:ascii="Arial" w:hAnsi="Arial" w:cs="Arial"/>
                <w:sz w:val="22"/>
                <w:szCs w:val="22"/>
              </w:rPr>
            </w:pPr>
          </w:p>
          <w:p w:rsidR="00115A90" w:rsidRPr="004A78E0" w:rsidRDefault="00115A90" w:rsidP="00110E83">
            <w:pPr>
              <w:ind w:left="-17"/>
              <w:rPr>
                <w:rFonts w:ascii="Arial" w:hAnsi="Arial" w:cs="Arial"/>
                <w:sz w:val="22"/>
                <w:szCs w:val="22"/>
              </w:rPr>
            </w:pPr>
          </w:p>
          <w:p w:rsidR="00115A90" w:rsidRPr="004A78E0" w:rsidRDefault="00115A90" w:rsidP="00110E83">
            <w:pPr>
              <w:ind w:left="-17"/>
              <w:rPr>
                <w:rFonts w:ascii="Arial" w:hAnsi="Arial" w:cs="Arial"/>
                <w:sz w:val="22"/>
                <w:szCs w:val="22"/>
              </w:rPr>
            </w:pPr>
          </w:p>
        </w:tc>
      </w:tr>
    </w:tbl>
    <w:p w:rsidR="003D1D2E" w:rsidRPr="004A78E0" w:rsidRDefault="003D1D2E" w:rsidP="003D1D2E">
      <w:pPr>
        <w:rPr>
          <w:rFonts w:ascii="Arial" w:hAnsi="Arial" w:cs="Arial"/>
          <w:sz w:val="22"/>
          <w:szCs w:val="22"/>
        </w:rPr>
      </w:pPr>
    </w:p>
    <w:p w:rsidR="003D1D2E" w:rsidRPr="004A78E0" w:rsidRDefault="003D1D2E" w:rsidP="003D1D2E">
      <w:pPr>
        <w:rPr>
          <w:rFonts w:ascii="Arial" w:hAnsi="Arial" w:cs="Arial"/>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E42C4A" w:rsidRPr="004A78E0" w:rsidRDefault="00080F69" w:rsidP="00E42C4A">
      <w:pPr>
        <w:rPr>
          <w:rFonts w:ascii="Arial" w:hAnsi="Arial" w:cs="Arial"/>
          <w:b/>
          <w:sz w:val="22"/>
          <w:szCs w:val="22"/>
        </w:rPr>
      </w:pPr>
      <w:r w:rsidRPr="004A78E0">
        <w:rPr>
          <w:rFonts w:ascii="Arial" w:hAnsi="Arial" w:cs="Arial"/>
          <w:b/>
          <w:sz w:val="22"/>
          <w:szCs w:val="22"/>
        </w:rPr>
        <w:br w:type="page"/>
      </w:r>
      <w:r w:rsidR="00E42C4A" w:rsidRPr="004A78E0">
        <w:rPr>
          <w:rFonts w:ascii="Arial" w:hAnsi="Arial" w:cs="Arial"/>
          <w:b/>
          <w:sz w:val="22"/>
          <w:szCs w:val="22"/>
        </w:rPr>
        <w:lastRenderedPageBreak/>
        <w:t>Recommendation 5: Theme – Networks of Care</w:t>
      </w:r>
    </w:p>
    <w:p w:rsidR="00E42C4A" w:rsidRPr="004A78E0" w:rsidRDefault="00E42C4A" w:rsidP="00E42C4A">
      <w:pPr>
        <w:rPr>
          <w:rFonts w:ascii="Arial" w:hAnsi="Arial" w:cs="Arial"/>
          <w:b/>
          <w:sz w:val="22"/>
          <w:szCs w:val="22"/>
        </w:rPr>
      </w:pPr>
    </w:p>
    <w:p w:rsidR="00E42C4A" w:rsidRPr="004A78E0" w:rsidRDefault="00E42C4A" w:rsidP="00080F69">
      <w:pPr>
        <w:pStyle w:val="ListParagraph"/>
        <w:spacing w:after="0" w:line="240" w:lineRule="auto"/>
        <w:ind w:left="0"/>
        <w:jc w:val="both"/>
        <w:rPr>
          <w:rFonts w:ascii="Arial" w:hAnsi="Arial" w:cs="Arial"/>
          <w:b/>
        </w:rPr>
      </w:pPr>
      <w:r w:rsidRPr="004A78E0">
        <w:rPr>
          <w:rFonts w:ascii="Arial" w:hAnsi="Arial" w:cs="Arial"/>
          <w:b/>
        </w:rPr>
        <w:t xml:space="preserve">The HSC should put in place appropriate clinical pathways and supporting network models to ensure children can access safe clinical paediatric radiology services, in and out of hours. </w:t>
      </w:r>
    </w:p>
    <w:p w:rsidR="00E42C4A" w:rsidRPr="004A78E0" w:rsidRDefault="00E42C4A" w:rsidP="00E42C4A">
      <w:pPr>
        <w:pStyle w:val="ListParagraph"/>
        <w:spacing w:after="0"/>
        <w:ind w:left="0"/>
        <w:jc w:val="both"/>
        <w:rPr>
          <w:rFonts w:ascii="Arial" w:hAnsi="Arial" w:cs="Arial"/>
        </w:rPr>
      </w:pPr>
    </w:p>
    <w:p w:rsidR="00080F69" w:rsidRPr="004A78E0" w:rsidRDefault="00080F69" w:rsidP="00080F69">
      <w:pPr>
        <w:pStyle w:val="ListParagraph"/>
        <w:spacing w:after="0" w:line="240" w:lineRule="auto"/>
        <w:ind w:left="0"/>
        <w:jc w:val="both"/>
        <w:rPr>
          <w:rFonts w:ascii="Arial" w:hAnsi="Arial" w:cs="Arial"/>
        </w:rPr>
      </w:pPr>
      <w:r w:rsidRPr="004A78E0">
        <w:rPr>
          <w:rFonts w:ascii="Arial" w:hAnsi="Arial" w:cs="Arial"/>
        </w:rPr>
        <w:t>The framework notes that “</w:t>
      </w:r>
      <w:r w:rsidRPr="004A78E0">
        <w:rPr>
          <w:rFonts w:ascii="Arial" w:hAnsi="Arial" w:cs="Arial"/>
          <w:i/>
        </w:rPr>
        <w:t>In paediatric radiology similar challenges in maintaining safe and effec</w:t>
      </w:r>
      <w:r w:rsidR="009D7CB0" w:rsidRPr="004A78E0">
        <w:rPr>
          <w:rFonts w:ascii="Arial" w:hAnsi="Arial" w:cs="Arial"/>
          <w:i/>
        </w:rPr>
        <w:t>tive in-</w:t>
      </w:r>
      <w:r w:rsidRPr="004A78E0">
        <w:rPr>
          <w:rFonts w:ascii="Arial" w:hAnsi="Arial" w:cs="Arial"/>
          <w:i/>
        </w:rPr>
        <w:t>hours services in some T</w:t>
      </w:r>
      <w:r w:rsidR="009D7CB0" w:rsidRPr="004A78E0">
        <w:rPr>
          <w:rFonts w:ascii="Arial" w:hAnsi="Arial" w:cs="Arial"/>
          <w:i/>
        </w:rPr>
        <w:t>rusts and out-</w:t>
      </w:r>
      <w:r w:rsidRPr="004A78E0">
        <w:rPr>
          <w:rFonts w:ascii="Arial" w:hAnsi="Arial" w:cs="Arial"/>
          <w:i/>
        </w:rPr>
        <w:t>of</w:t>
      </w:r>
      <w:r w:rsidR="009D7CB0" w:rsidRPr="004A78E0">
        <w:rPr>
          <w:rFonts w:ascii="Arial" w:hAnsi="Arial" w:cs="Arial"/>
          <w:i/>
        </w:rPr>
        <w:t>-</w:t>
      </w:r>
      <w:r w:rsidRPr="004A78E0">
        <w:rPr>
          <w:rFonts w:ascii="Arial" w:hAnsi="Arial" w:cs="Arial"/>
          <w:i/>
        </w:rPr>
        <w:t>hours services regionally means that the HSC must consider an increased role for regional network solutions.”</w:t>
      </w:r>
    </w:p>
    <w:p w:rsidR="00080F69" w:rsidRPr="004A78E0" w:rsidRDefault="00080F69" w:rsidP="00E42C4A">
      <w:pPr>
        <w:pStyle w:val="ListParagraph"/>
        <w:spacing w:after="0"/>
        <w:ind w:left="0"/>
        <w:jc w:val="both"/>
        <w:rPr>
          <w:rFonts w:ascii="Arial" w:hAnsi="Arial" w:cs="Arial"/>
        </w:rPr>
      </w:pPr>
    </w:p>
    <w:p w:rsidR="00E42C4A" w:rsidRPr="004A78E0" w:rsidRDefault="00302DBF" w:rsidP="00E42C4A">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9</w:t>
      </w:r>
      <w:r w:rsidR="00E42C4A" w:rsidRPr="004A78E0">
        <w:rPr>
          <w:rFonts w:cs="Arial"/>
          <w:b/>
          <w:sz w:val="22"/>
          <w:szCs w:val="22"/>
        </w:rPr>
        <w:t>.</w:t>
      </w:r>
      <w:r w:rsidR="00E42C4A" w:rsidRPr="004A78E0">
        <w:rPr>
          <w:rFonts w:cs="Arial"/>
          <w:sz w:val="22"/>
          <w:szCs w:val="22"/>
        </w:rPr>
        <w:t xml:space="preserve"> </w:t>
      </w:r>
      <w:r w:rsidR="00E42C4A" w:rsidRPr="004A78E0">
        <w:rPr>
          <w:rFonts w:cs="Arial"/>
          <w:b/>
          <w:sz w:val="22"/>
          <w:szCs w:val="22"/>
        </w:rPr>
        <w:t xml:space="preserve">Do you agree </w:t>
      </w:r>
      <w:r w:rsidR="0099675C">
        <w:rPr>
          <w:rFonts w:cs="Arial"/>
          <w:b/>
          <w:sz w:val="22"/>
          <w:szCs w:val="22"/>
        </w:rPr>
        <w:t>that clinical pathways supported by regional networks, such as hub and spoke models, will provide safe and effective paediatric radiology services in the future</w:t>
      </w:r>
      <w:r w:rsidR="00E42C4A" w:rsidRPr="004A78E0">
        <w:rPr>
          <w:rFonts w:cs="Arial"/>
          <w:b/>
          <w:sz w:val="22"/>
          <w:szCs w:val="22"/>
        </w:rPr>
        <w:t>?</w:t>
      </w:r>
    </w:p>
    <w:p w:rsidR="00E42C4A" w:rsidRPr="004A78E0" w:rsidRDefault="00E42C4A" w:rsidP="00E42C4A">
      <w:pPr>
        <w:pStyle w:val="TOCBase"/>
        <w:spacing w:after="0" w:line="240" w:lineRule="auto"/>
        <w:rPr>
          <w:rFonts w:cs="Arial"/>
          <w:b/>
          <w:sz w:val="22"/>
          <w:szCs w:val="22"/>
        </w:rPr>
      </w:pPr>
    </w:p>
    <w:p w:rsidR="00E42C4A" w:rsidRPr="004A78E0" w:rsidRDefault="00E42C4A" w:rsidP="00E42C4A">
      <w:pPr>
        <w:rPr>
          <w:rFonts w:ascii="Arial" w:hAnsi="Arial" w:cs="Arial"/>
          <w:sz w:val="22"/>
          <w:szCs w:val="22"/>
        </w:rPr>
      </w:pPr>
    </w:p>
    <w:p w:rsidR="00080F69" w:rsidRPr="004A78E0" w:rsidRDefault="00080F69" w:rsidP="00080F69">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E42C4A">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42C4A"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tc>
      </w:tr>
    </w:tbl>
    <w:p w:rsidR="00E42C4A" w:rsidRPr="004A78E0" w:rsidRDefault="00E42C4A" w:rsidP="00E42C4A">
      <w:pPr>
        <w:rPr>
          <w:rFonts w:ascii="Arial" w:hAnsi="Arial" w:cs="Arial"/>
          <w:sz w:val="22"/>
          <w:szCs w:val="22"/>
        </w:rPr>
      </w:pPr>
    </w:p>
    <w:p w:rsidR="00E42C4A" w:rsidRPr="004A78E0" w:rsidRDefault="00E42C4A" w:rsidP="00E42C4A">
      <w:pPr>
        <w:rPr>
          <w:rFonts w:ascii="Arial" w:hAnsi="Arial" w:cs="Arial"/>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A2548D" w:rsidRPr="004A78E0" w:rsidRDefault="00A2548D" w:rsidP="00E42C4A">
      <w:pPr>
        <w:rPr>
          <w:rFonts w:ascii="Arial" w:hAnsi="Arial" w:cs="Arial"/>
          <w:b/>
          <w:sz w:val="22"/>
          <w:szCs w:val="22"/>
        </w:rPr>
      </w:pPr>
    </w:p>
    <w:p w:rsidR="00E42C4A" w:rsidRPr="004A78E0" w:rsidRDefault="006B3695" w:rsidP="00E42C4A">
      <w:pPr>
        <w:rPr>
          <w:rFonts w:ascii="Arial" w:hAnsi="Arial" w:cs="Arial"/>
          <w:b/>
          <w:sz w:val="22"/>
          <w:szCs w:val="22"/>
        </w:rPr>
      </w:pPr>
      <w:r w:rsidRPr="004A78E0">
        <w:rPr>
          <w:rFonts w:ascii="Arial" w:hAnsi="Arial" w:cs="Arial"/>
          <w:b/>
          <w:sz w:val="22"/>
          <w:szCs w:val="22"/>
        </w:rPr>
        <w:br w:type="page"/>
      </w:r>
      <w:r w:rsidR="00E42C4A" w:rsidRPr="004A78E0">
        <w:rPr>
          <w:rFonts w:ascii="Arial" w:hAnsi="Arial" w:cs="Arial"/>
          <w:b/>
          <w:sz w:val="22"/>
          <w:szCs w:val="22"/>
        </w:rPr>
        <w:lastRenderedPageBreak/>
        <w:t>Recommendation 6: Theme – Networks of Care</w:t>
      </w:r>
    </w:p>
    <w:p w:rsidR="00E42C4A" w:rsidRPr="004A78E0" w:rsidRDefault="00E42C4A" w:rsidP="00E42C4A">
      <w:pPr>
        <w:rPr>
          <w:rFonts w:ascii="Arial" w:hAnsi="Arial" w:cs="Arial"/>
          <w:b/>
          <w:sz w:val="22"/>
          <w:szCs w:val="22"/>
        </w:rPr>
      </w:pPr>
    </w:p>
    <w:p w:rsidR="00E42C4A" w:rsidRPr="004A78E0" w:rsidRDefault="00E42C4A" w:rsidP="001E3190">
      <w:pPr>
        <w:pStyle w:val="ListParagraph"/>
        <w:spacing w:after="0" w:line="240" w:lineRule="auto"/>
        <w:ind w:left="0"/>
        <w:jc w:val="both"/>
        <w:rPr>
          <w:rFonts w:ascii="Arial" w:hAnsi="Arial" w:cs="Arial"/>
          <w:b/>
        </w:rPr>
      </w:pPr>
      <w:r w:rsidRPr="004A78E0">
        <w:rPr>
          <w:rFonts w:ascii="Arial" w:hAnsi="Arial" w:cs="Arial"/>
          <w:b/>
        </w:rPr>
        <w:t>The HSC should build on the work of the Modernising Radiology Clinical Network in prioritising the development of specialist reporting networks for key radiology modalities including:</w:t>
      </w:r>
    </w:p>
    <w:p w:rsidR="00E42C4A" w:rsidRPr="00FC12AB" w:rsidRDefault="00E42C4A" w:rsidP="001E3190">
      <w:pPr>
        <w:pStyle w:val="ListParagraph"/>
        <w:numPr>
          <w:ilvl w:val="0"/>
          <w:numId w:val="33"/>
        </w:numPr>
        <w:spacing w:after="0" w:line="240" w:lineRule="auto"/>
        <w:jc w:val="both"/>
        <w:rPr>
          <w:rFonts w:ascii="Arial" w:hAnsi="Arial" w:cs="Arial"/>
          <w:b/>
        </w:rPr>
      </w:pPr>
      <w:r w:rsidRPr="00FC12AB">
        <w:rPr>
          <w:rFonts w:ascii="Arial" w:hAnsi="Arial" w:cs="Arial"/>
          <w:b/>
        </w:rPr>
        <w:t>regional plain x-ray reporti</w:t>
      </w:r>
      <w:r w:rsidR="00FC12AB" w:rsidRPr="00FC12AB">
        <w:rPr>
          <w:rFonts w:ascii="Arial" w:hAnsi="Arial" w:cs="Arial"/>
          <w:b/>
        </w:rPr>
        <w:t>ng network by September 2018</w:t>
      </w:r>
    </w:p>
    <w:p w:rsidR="00E42C4A" w:rsidRPr="00FC12AB" w:rsidRDefault="00E42C4A" w:rsidP="001E3190">
      <w:pPr>
        <w:pStyle w:val="ListParagraph"/>
        <w:numPr>
          <w:ilvl w:val="0"/>
          <w:numId w:val="33"/>
        </w:numPr>
        <w:spacing w:after="0" w:line="240" w:lineRule="auto"/>
        <w:jc w:val="both"/>
        <w:rPr>
          <w:rFonts w:ascii="Arial" w:hAnsi="Arial" w:cs="Arial"/>
          <w:b/>
        </w:rPr>
      </w:pPr>
      <w:r w:rsidRPr="00FC12AB">
        <w:rPr>
          <w:rFonts w:ascii="Arial" w:hAnsi="Arial" w:cs="Arial"/>
          <w:b/>
        </w:rPr>
        <w:t>MRI region</w:t>
      </w:r>
      <w:r w:rsidR="00FC12AB" w:rsidRPr="00FC12AB">
        <w:rPr>
          <w:rFonts w:ascii="Arial" w:hAnsi="Arial" w:cs="Arial"/>
          <w:b/>
        </w:rPr>
        <w:t>al reporting network by end 2019</w:t>
      </w:r>
    </w:p>
    <w:p w:rsidR="00E42C4A" w:rsidRPr="00FC12AB" w:rsidRDefault="00E42C4A" w:rsidP="001E3190">
      <w:pPr>
        <w:pStyle w:val="ListParagraph"/>
        <w:numPr>
          <w:ilvl w:val="0"/>
          <w:numId w:val="33"/>
        </w:numPr>
        <w:spacing w:after="0" w:line="240" w:lineRule="auto"/>
        <w:jc w:val="both"/>
        <w:rPr>
          <w:rFonts w:ascii="Arial" w:hAnsi="Arial" w:cs="Arial"/>
          <w:b/>
        </w:rPr>
      </w:pPr>
      <w:r w:rsidRPr="00FC12AB">
        <w:rPr>
          <w:rFonts w:ascii="Arial" w:hAnsi="Arial" w:cs="Arial"/>
          <w:b/>
        </w:rPr>
        <w:t>CT region</w:t>
      </w:r>
      <w:r w:rsidR="00FC12AB" w:rsidRPr="00FC12AB">
        <w:rPr>
          <w:rFonts w:ascii="Arial" w:hAnsi="Arial" w:cs="Arial"/>
          <w:b/>
        </w:rPr>
        <w:t>al reporting network by end 2020</w:t>
      </w:r>
    </w:p>
    <w:p w:rsidR="00E42C4A" w:rsidRPr="004A78E0" w:rsidRDefault="00E42C4A" w:rsidP="00E42C4A">
      <w:pPr>
        <w:pStyle w:val="ListParagraph"/>
        <w:spacing w:after="0"/>
        <w:ind w:left="0"/>
        <w:jc w:val="both"/>
        <w:rPr>
          <w:rFonts w:ascii="Arial" w:hAnsi="Arial" w:cs="Arial"/>
        </w:rPr>
      </w:pPr>
    </w:p>
    <w:p w:rsidR="009D5A33" w:rsidRPr="004A78E0" w:rsidRDefault="00BD2EC0" w:rsidP="009D5A33">
      <w:pPr>
        <w:pStyle w:val="ListParagraph"/>
        <w:spacing w:after="0" w:line="240" w:lineRule="auto"/>
        <w:ind w:left="0"/>
        <w:jc w:val="both"/>
        <w:rPr>
          <w:rFonts w:ascii="Arial" w:hAnsi="Arial" w:cs="Arial"/>
        </w:rPr>
      </w:pPr>
      <w:r w:rsidRPr="00BD2EC0">
        <w:rPr>
          <w:rFonts w:ascii="Arial" w:hAnsi="Arial" w:cs="Arial"/>
        </w:rPr>
        <w:t>The</w:t>
      </w:r>
      <w:r>
        <w:rPr>
          <w:rFonts w:ascii="Arial" w:hAnsi="Arial" w:cs="Arial"/>
        </w:rPr>
        <w:t xml:space="preserve"> framework identifies the move towards models of care that are ‘wrapped around’ the patient and designed to maximise access to services and notes “</w:t>
      </w:r>
      <w:r w:rsidR="009D5A33" w:rsidRPr="004A78E0">
        <w:rPr>
          <w:rFonts w:ascii="Arial" w:hAnsi="Arial" w:cs="Arial"/>
          <w:i/>
        </w:rPr>
        <w:t xml:space="preserve">Central to this vision, is the expansion of network solutions which support the delivery of care for patients” </w:t>
      </w:r>
      <w:r w:rsidR="002008C6">
        <w:rPr>
          <w:rFonts w:ascii="Arial" w:hAnsi="Arial" w:cs="Arial"/>
        </w:rPr>
        <w:t>and references</w:t>
      </w:r>
      <w:r w:rsidR="009D5A33" w:rsidRPr="004A78E0">
        <w:rPr>
          <w:rFonts w:ascii="Arial" w:hAnsi="Arial" w:cs="Arial"/>
        </w:rPr>
        <w:t xml:space="preserve"> a key paper published by the Roy</w:t>
      </w:r>
      <w:r w:rsidR="00D505DA">
        <w:rPr>
          <w:rFonts w:ascii="Arial" w:hAnsi="Arial" w:cs="Arial"/>
        </w:rPr>
        <w:t>al College of Radiologists</w:t>
      </w:r>
      <w:r w:rsidR="009D5A33" w:rsidRPr="004A78E0">
        <w:rPr>
          <w:rFonts w:ascii="Arial" w:hAnsi="Arial" w:cs="Arial"/>
        </w:rPr>
        <w:t xml:space="preserve"> in September 2014 which “</w:t>
      </w:r>
      <w:r w:rsidR="009D5A33" w:rsidRPr="004A78E0">
        <w:rPr>
          <w:rFonts w:ascii="Arial" w:hAnsi="Arial" w:cs="Arial"/>
          <w:i/>
        </w:rPr>
        <w:t>outlined the case for a new service model for imaging services in the UK. They noted that as imaging procedures increased in complexity, it was becoming challenging for individual hospitals to deliver the range of specialist support in a timely fashion across all clinical presentations. This was most evident in relation to out of hours services. The RCR proposal was that existing radiology services should collaborate to form networks of expertise serving much larger populations”</w:t>
      </w:r>
    </w:p>
    <w:p w:rsidR="00A2548D" w:rsidRPr="004A78E0" w:rsidRDefault="00A2548D" w:rsidP="00E42C4A">
      <w:pPr>
        <w:pStyle w:val="TOCBase"/>
        <w:spacing w:after="0" w:line="240" w:lineRule="auto"/>
        <w:rPr>
          <w:rFonts w:cs="Arial"/>
          <w:b/>
          <w:sz w:val="22"/>
          <w:szCs w:val="22"/>
        </w:rPr>
      </w:pPr>
    </w:p>
    <w:p w:rsidR="00F76B64" w:rsidRPr="00476EF3" w:rsidRDefault="00FE53D1" w:rsidP="00E42C4A">
      <w:pPr>
        <w:pStyle w:val="TOCBase"/>
        <w:spacing w:after="0" w:line="240" w:lineRule="auto"/>
        <w:rPr>
          <w:rFonts w:cs="Arial"/>
          <w:b/>
          <w:sz w:val="22"/>
          <w:szCs w:val="22"/>
        </w:rPr>
      </w:pPr>
      <w:r w:rsidRPr="00476EF3">
        <w:rPr>
          <w:rFonts w:cs="Arial"/>
          <w:b/>
          <w:sz w:val="22"/>
          <w:szCs w:val="22"/>
        </w:rPr>
        <w:t>Q10. The first phase of this recommendation, regional plain x-ray reporting network, has been piloted, with an expanded pilot to be considered subject to pilot evaluation. Do you agree with the proposed model?</w:t>
      </w:r>
    </w:p>
    <w:p w:rsidR="009E450D" w:rsidRPr="004A78E0" w:rsidRDefault="009E450D" w:rsidP="00E42C4A">
      <w:pPr>
        <w:pStyle w:val="TOCBase"/>
        <w:spacing w:after="0" w:line="240" w:lineRule="auto"/>
        <w:rPr>
          <w:rFonts w:cs="Arial"/>
          <w:b/>
          <w:sz w:val="22"/>
          <w:szCs w:val="22"/>
        </w:rPr>
      </w:pPr>
    </w:p>
    <w:p w:rsidR="00F76B64" w:rsidRPr="004A78E0" w:rsidRDefault="00F76B64" w:rsidP="00F76B64">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E42C4A" w:rsidRPr="004A78E0" w:rsidRDefault="00E42C4A" w:rsidP="00E42C4A">
      <w:pPr>
        <w:rPr>
          <w:rFonts w:ascii="Arial" w:hAnsi="Arial" w:cs="Arial"/>
          <w:sz w:val="22"/>
          <w:szCs w:val="22"/>
        </w:rPr>
      </w:pPr>
    </w:p>
    <w:p w:rsidR="00A2548D" w:rsidRPr="004A78E0" w:rsidRDefault="00A2548D" w:rsidP="00E42C4A">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42C4A"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tc>
      </w:tr>
    </w:tbl>
    <w:p w:rsidR="00E42C4A" w:rsidRPr="004A78E0" w:rsidRDefault="00E42C4A" w:rsidP="00E42C4A">
      <w:pPr>
        <w:rPr>
          <w:rFonts w:ascii="Arial" w:hAnsi="Arial" w:cs="Arial"/>
          <w:sz w:val="22"/>
          <w:szCs w:val="22"/>
        </w:rPr>
      </w:pPr>
    </w:p>
    <w:p w:rsidR="006E1803" w:rsidRPr="004A78E0" w:rsidRDefault="006E1803"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E42C4A" w:rsidRPr="004A78E0" w:rsidRDefault="00F76B64" w:rsidP="00E42C4A">
      <w:pPr>
        <w:rPr>
          <w:rFonts w:ascii="Arial" w:hAnsi="Arial" w:cs="Arial"/>
          <w:b/>
          <w:sz w:val="22"/>
          <w:szCs w:val="22"/>
        </w:rPr>
      </w:pPr>
      <w:r w:rsidRPr="004A78E0">
        <w:rPr>
          <w:rFonts w:ascii="Arial" w:hAnsi="Arial" w:cs="Arial"/>
          <w:b/>
          <w:sz w:val="22"/>
          <w:szCs w:val="22"/>
        </w:rPr>
        <w:br w:type="page"/>
      </w:r>
      <w:r w:rsidR="00E42C4A" w:rsidRPr="004A78E0">
        <w:rPr>
          <w:rFonts w:ascii="Arial" w:hAnsi="Arial" w:cs="Arial"/>
          <w:b/>
          <w:sz w:val="22"/>
          <w:szCs w:val="22"/>
        </w:rPr>
        <w:lastRenderedPageBreak/>
        <w:t>Recommendation 7: Theme – Networks of Care</w:t>
      </w:r>
    </w:p>
    <w:p w:rsidR="00E42C4A" w:rsidRPr="004A78E0" w:rsidRDefault="00E42C4A" w:rsidP="00E42C4A">
      <w:pPr>
        <w:rPr>
          <w:rFonts w:ascii="Arial" w:hAnsi="Arial" w:cs="Arial"/>
          <w:b/>
          <w:sz w:val="22"/>
          <w:szCs w:val="22"/>
        </w:rPr>
      </w:pPr>
    </w:p>
    <w:p w:rsidR="00376559" w:rsidRPr="004A78E0" w:rsidRDefault="00376559" w:rsidP="001E3190">
      <w:pPr>
        <w:pStyle w:val="ListParagraph"/>
        <w:spacing w:after="0" w:line="240" w:lineRule="auto"/>
        <w:ind w:left="0"/>
        <w:jc w:val="both"/>
        <w:rPr>
          <w:rFonts w:ascii="Arial" w:hAnsi="Arial" w:cs="Arial"/>
          <w:b/>
        </w:rPr>
      </w:pPr>
      <w:r w:rsidRPr="004A78E0">
        <w:rPr>
          <w:rFonts w:ascii="Arial" w:hAnsi="Arial" w:cs="Arial"/>
          <w:b/>
        </w:rPr>
        <w:t xml:space="preserve">The HSC should establish a regional obstetric imaging clinical network to take forward the development of a new service model for obstetric imaging and ensure regional uniformity in the quality and provision of care. </w:t>
      </w:r>
    </w:p>
    <w:p w:rsidR="001E3190" w:rsidRPr="004A78E0" w:rsidRDefault="001E3190" w:rsidP="001E3190">
      <w:pPr>
        <w:pStyle w:val="ListParagraph"/>
        <w:spacing w:after="0" w:line="240" w:lineRule="auto"/>
        <w:ind w:left="0"/>
        <w:jc w:val="both"/>
        <w:rPr>
          <w:rFonts w:ascii="Arial" w:hAnsi="Arial" w:cs="Arial"/>
          <w:b/>
        </w:rPr>
      </w:pPr>
    </w:p>
    <w:p w:rsidR="001E3190" w:rsidRPr="004A78E0" w:rsidRDefault="006C0A36" w:rsidP="001E3190">
      <w:pPr>
        <w:pStyle w:val="ListParagraph"/>
        <w:spacing w:after="0" w:line="240" w:lineRule="auto"/>
        <w:ind w:left="0"/>
        <w:jc w:val="both"/>
        <w:rPr>
          <w:rFonts w:ascii="Arial" w:hAnsi="Arial" w:cs="Arial"/>
        </w:rPr>
      </w:pPr>
      <w:r>
        <w:rPr>
          <w:rFonts w:ascii="Arial" w:hAnsi="Arial" w:cs="Arial"/>
        </w:rPr>
        <w:t>The framework comments</w:t>
      </w:r>
      <w:r w:rsidR="001E3190" w:rsidRPr="004A78E0">
        <w:rPr>
          <w:rFonts w:ascii="Arial" w:hAnsi="Arial" w:cs="Arial"/>
        </w:rPr>
        <w:t xml:space="preserve"> that </w:t>
      </w:r>
      <w:r w:rsidR="001E3190" w:rsidRPr="004A78E0">
        <w:rPr>
          <w:rFonts w:ascii="Arial" w:hAnsi="Arial" w:cs="Arial"/>
          <w:i/>
        </w:rPr>
        <w:t>“Networks of care solutions apply equally to clinical areas outside of radiology. The work of the obstetric imaging workstream has identified the need for both local and regional network solutions to ensure appropriate levels of scanning for all expectant mothers. These linked local networks supported by regional professional networks will be critical in the delivery of effective obstetric imaging services.”</w:t>
      </w:r>
    </w:p>
    <w:p w:rsidR="00E42C4A" w:rsidRPr="004A78E0" w:rsidRDefault="00E42C4A" w:rsidP="00E42C4A">
      <w:pPr>
        <w:pStyle w:val="ListParagraph"/>
        <w:spacing w:after="0"/>
        <w:ind w:left="0" w:right="-241"/>
        <w:jc w:val="both"/>
        <w:rPr>
          <w:rFonts w:ascii="Arial" w:hAnsi="Arial" w:cs="Arial"/>
        </w:rPr>
      </w:pPr>
    </w:p>
    <w:p w:rsidR="00A2548D" w:rsidRPr="004A78E0" w:rsidRDefault="00A2548D" w:rsidP="00E42C4A">
      <w:pPr>
        <w:pStyle w:val="TOCBase"/>
        <w:spacing w:after="0" w:line="240" w:lineRule="auto"/>
        <w:rPr>
          <w:rFonts w:cs="Arial"/>
          <w:b/>
          <w:sz w:val="22"/>
          <w:szCs w:val="22"/>
        </w:rPr>
      </w:pPr>
    </w:p>
    <w:p w:rsidR="00E42C4A" w:rsidRPr="004A78E0" w:rsidRDefault="00A2548D" w:rsidP="00E42C4A">
      <w:pPr>
        <w:pStyle w:val="TOCBase"/>
        <w:spacing w:after="0" w:line="240" w:lineRule="auto"/>
        <w:rPr>
          <w:rFonts w:cs="Arial"/>
          <w:b/>
          <w:sz w:val="22"/>
          <w:szCs w:val="22"/>
        </w:rPr>
      </w:pPr>
      <w:r w:rsidRPr="004A78E0">
        <w:rPr>
          <w:rFonts w:cs="Arial"/>
          <w:b/>
          <w:sz w:val="22"/>
          <w:szCs w:val="22"/>
        </w:rPr>
        <w:t xml:space="preserve"> </w:t>
      </w:r>
      <w:r w:rsidR="00302DBF" w:rsidRPr="004A78E0">
        <w:rPr>
          <w:rFonts w:cs="Arial"/>
          <w:b/>
          <w:sz w:val="22"/>
          <w:szCs w:val="22"/>
        </w:rPr>
        <w:t>Q</w:t>
      </w:r>
      <w:r w:rsidR="004E63C9">
        <w:rPr>
          <w:rFonts w:cs="Arial"/>
          <w:b/>
          <w:sz w:val="22"/>
          <w:szCs w:val="22"/>
        </w:rPr>
        <w:t>1</w:t>
      </w:r>
      <w:r w:rsidR="00A125F1">
        <w:rPr>
          <w:rFonts w:cs="Arial"/>
          <w:b/>
          <w:sz w:val="22"/>
          <w:szCs w:val="22"/>
        </w:rPr>
        <w:t>1</w:t>
      </w:r>
      <w:r w:rsidR="00E42C4A" w:rsidRPr="004A78E0">
        <w:rPr>
          <w:rFonts w:cs="Arial"/>
          <w:b/>
          <w:sz w:val="22"/>
          <w:szCs w:val="22"/>
        </w:rPr>
        <w:t xml:space="preserve">. </w:t>
      </w:r>
      <w:r w:rsidR="00F76B64" w:rsidRPr="004A78E0">
        <w:rPr>
          <w:rFonts w:cs="Arial"/>
          <w:b/>
          <w:sz w:val="22"/>
          <w:szCs w:val="22"/>
        </w:rPr>
        <w:t>Do you agree with the</w:t>
      </w:r>
      <w:r w:rsidR="00E42C4A" w:rsidRPr="004A78E0">
        <w:rPr>
          <w:rFonts w:cs="Arial"/>
          <w:b/>
          <w:sz w:val="22"/>
          <w:szCs w:val="22"/>
        </w:rPr>
        <w:t xml:space="preserve"> recommendation</w:t>
      </w:r>
      <w:r w:rsidR="00F76B64" w:rsidRPr="004A78E0">
        <w:rPr>
          <w:rFonts w:cs="Arial"/>
          <w:b/>
          <w:sz w:val="22"/>
          <w:szCs w:val="22"/>
        </w:rPr>
        <w:t xml:space="preserve"> that a clinical network should be established and a new service model developed</w:t>
      </w:r>
      <w:r w:rsidR="00743A89">
        <w:rPr>
          <w:rFonts w:cs="Arial"/>
          <w:b/>
          <w:sz w:val="22"/>
          <w:szCs w:val="22"/>
        </w:rPr>
        <w:t xml:space="preserve"> for obstetric imaging</w:t>
      </w:r>
      <w:r w:rsidR="00E42C4A" w:rsidRPr="004A78E0">
        <w:rPr>
          <w:rFonts w:cs="Arial"/>
          <w:b/>
          <w:sz w:val="22"/>
          <w:szCs w:val="22"/>
        </w:rPr>
        <w:t>?</w:t>
      </w:r>
    </w:p>
    <w:p w:rsidR="00E42C4A" w:rsidRPr="004A78E0" w:rsidRDefault="00E42C4A" w:rsidP="00E42C4A">
      <w:pPr>
        <w:pStyle w:val="TOCBase"/>
        <w:spacing w:after="0" w:line="240" w:lineRule="auto"/>
        <w:rPr>
          <w:rFonts w:cs="Arial"/>
          <w:b/>
          <w:sz w:val="22"/>
          <w:szCs w:val="22"/>
        </w:rPr>
      </w:pPr>
    </w:p>
    <w:p w:rsidR="00F76B64" w:rsidRPr="004A78E0" w:rsidRDefault="00F76B64" w:rsidP="00F76B64">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E42C4A">
      <w:pPr>
        <w:pStyle w:val="TOCBase"/>
        <w:spacing w:after="0" w:line="240" w:lineRule="auto"/>
        <w:rPr>
          <w:rFonts w:cs="Arial"/>
          <w:b/>
          <w:sz w:val="22"/>
          <w:szCs w:val="22"/>
        </w:rPr>
      </w:pPr>
    </w:p>
    <w:p w:rsidR="00E42C4A" w:rsidRPr="004A78E0" w:rsidRDefault="00E42C4A" w:rsidP="00E42C4A">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42C4A"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E42C4A" w:rsidRPr="004A78E0" w:rsidRDefault="00E42C4A"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tc>
      </w:tr>
    </w:tbl>
    <w:p w:rsidR="000556ED" w:rsidRPr="004A78E0" w:rsidRDefault="000556ED" w:rsidP="006E1803">
      <w:pPr>
        <w:rPr>
          <w:rFonts w:ascii="Arial" w:hAnsi="Arial" w:cs="Arial"/>
          <w:b/>
          <w:sz w:val="22"/>
          <w:szCs w:val="22"/>
        </w:rPr>
      </w:pPr>
    </w:p>
    <w:p w:rsidR="000556ED" w:rsidRPr="004A78E0" w:rsidRDefault="000556ED" w:rsidP="006E1803">
      <w:pPr>
        <w:rPr>
          <w:rFonts w:ascii="Arial" w:hAnsi="Arial" w:cs="Arial"/>
          <w:b/>
          <w:sz w:val="22"/>
          <w:szCs w:val="22"/>
        </w:rPr>
      </w:pPr>
    </w:p>
    <w:p w:rsidR="00A2548D" w:rsidRPr="004A78E0" w:rsidRDefault="00A2548D" w:rsidP="00376559">
      <w:pPr>
        <w:rPr>
          <w:rFonts w:ascii="Arial" w:hAnsi="Arial" w:cs="Arial"/>
          <w:b/>
          <w:sz w:val="22"/>
          <w:szCs w:val="22"/>
        </w:rPr>
      </w:pPr>
    </w:p>
    <w:p w:rsidR="00A2548D" w:rsidRPr="004A78E0" w:rsidRDefault="00A2548D" w:rsidP="00376559">
      <w:pPr>
        <w:rPr>
          <w:rFonts w:ascii="Arial" w:hAnsi="Arial" w:cs="Arial"/>
          <w:b/>
          <w:sz w:val="22"/>
          <w:szCs w:val="22"/>
        </w:rPr>
      </w:pPr>
    </w:p>
    <w:p w:rsidR="00376559" w:rsidRPr="004A78E0" w:rsidRDefault="001E3190" w:rsidP="00376559">
      <w:pPr>
        <w:rPr>
          <w:rFonts w:ascii="Arial" w:hAnsi="Arial" w:cs="Arial"/>
          <w:b/>
          <w:sz w:val="22"/>
          <w:szCs w:val="22"/>
        </w:rPr>
      </w:pPr>
      <w:r w:rsidRPr="004A78E0">
        <w:rPr>
          <w:rFonts w:ascii="Arial" w:hAnsi="Arial" w:cs="Arial"/>
          <w:b/>
          <w:sz w:val="22"/>
          <w:szCs w:val="22"/>
        </w:rPr>
        <w:br w:type="page"/>
      </w:r>
      <w:r w:rsidR="00376559" w:rsidRPr="004A78E0">
        <w:rPr>
          <w:rFonts w:ascii="Arial" w:hAnsi="Arial" w:cs="Arial"/>
          <w:b/>
          <w:sz w:val="22"/>
          <w:szCs w:val="22"/>
        </w:rPr>
        <w:lastRenderedPageBreak/>
        <w:t>Recommendation 8: Theme – Networks of Care</w:t>
      </w:r>
    </w:p>
    <w:p w:rsidR="00376559" w:rsidRPr="004A78E0" w:rsidRDefault="00376559" w:rsidP="00376559">
      <w:pPr>
        <w:rPr>
          <w:rFonts w:ascii="Arial" w:hAnsi="Arial" w:cs="Arial"/>
          <w:b/>
          <w:sz w:val="22"/>
          <w:szCs w:val="22"/>
        </w:rPr>
      </w:pPr>
    </w:p>
    <w:p w:rsidR="00376559" w:rsidRPr="004A78E0" w:rsidRDefault="00376559" w:rsidP="00B35677">
      <w:pPr>
        <w:pStyle w:val="ListParagraph"/>
        <w:spacing w:after="0" w:line="240" w:lineRule="auto"/>
        <w:ind w:left="0"/>
        <w:jc w:val="both"/>
        <w:rPr>
          <w:rFonts w:ascii="Arial" w:hAnsi="Arial" w:cs="Arial"/>
          <w:b/>
        </w:rPr>
      </w:pPr>
      <w:r w:rsidRPr="004A78E0">
        <w:rPr>
          <w:rFonts w:ascii="Arial" w:hAnsi="Arial" w:cs="Arial"/>
          <w:b/>
        </w:rPr>
        <w:t xml:space="preserve">The HSCB should finalise the implementation of local service models for cardiac </w:t>
      </w:r>
      <w:r w:rsidRPr="00FC12AB">
        <w:rPr>
          <w:rFonts w:ascii="Arial" w:hAnsi="Arial" w:cs="Arial"/>
          <w:b/>
        </w:rPr>
        <w:t>magnetic resonance and echocardiography by 201</w:t>
      </w:r>
      <w:r w:rsidR="00FC12AB">
        <w:rPr>
          <w:rFonts w:ascii="Arial" w:hAnsi="Arial" w:cs="Arial"/>
          <w:b/>
        </w:rPr>
        <w:t>7</w:t>
      </w:r>
      <w:r w:rsidRPr="00FC12AB">
        <w:rPr>
          <w:rFonts w:ascii="Arial" w:hAnsi="Arial" w:cs="Arial"/>
          <w:b/>
        </w:rPr>
        <w:t>. The planning estimates for</w:t>
      </w:r>
      <w:r w:rsidRPr="004A78E0">
        <w:rPr>
          <w:rFonts w:ascii="Arial" w:hAnsi="Arial" w:cs="Arial"/>
          <w:b/>
        </w:rPr>
        <w:t xml:space="preserve"> these services should be reviewed on a yearly basis.</w:t>
      </w:r>
    </w:p>
    <w:p w:rsidR="00376559" w:rsidRPr="004A78E0" w:rsidRDefault="00376559" w:rsidP="00B35677">
      <w:pPr>
        <w:pStyle w:val="ListParagraph"/>
        <w:spacing w:after="0" w:line="240" w:lineRule="auto"/>
        <w:ind w:left="0" w:right="-241"/>
        <w:jc w:val="both"/>
        <w:rPr>
          <w:rFonts w:ascii="Arial" w:hAnsi="Arial" w:cs="Arial"/>
        </w:rPr>
      </w:pPr>
    </w:p>
    <w:p w:rsidR="00B35677" w:rsidRPr="004A78E0" w:rsidRDefault="005D6835" w:rsidP="00B35677">
      <w:pPr>
        <w:pStyle w:val="ListParagraph"/>
        <w:spacing w:after="0" w:line="240" w:lineRule="auto"/>
        <w:ind w:left="0"/>
        <w:jc w:val="both"/>
        <w:rPr>
          <w:rFonts w:ascii="Arial" w:hAnsi="Arial" w:cs="Arial"/>
          <w:i/>
        </w:rPr>
      </w:pPr>
      <w:r w:rsidRPr="004A78E0">
        <w:rPr>
          <w:rFonts w:ascii="Arial" w:hAnsi="Arial" w:cs="Arial"/>
        </w:rPr>
        <w:t>The framework notes</w:t>
      </w:r>
      <w:r w:rsidR="00B35677" w:rsidRPr="004A78E0">
        <w:rPr>
          <w:rFonts w:ascii="Arial" w:hAnsi="Arial" w:cs="Arial"/>
        </w:rPr>
        <w:t xml:space="preserve"> that </w:t>
      </w:r>
      <w:r w:rsidR="00B35677" w:rsidRPr="004A78E0">
        <w:rPr>
          <w:rFonts w:ascii="Arial" w:hAnsi="Arial" w:cs="Arial"/>
          <w:i/>
        </w:rPr>
        <w:t>“The cardiology workstream has also identified the key service benefits to be achieved through the use of hub and spoke models in cardiac magnetic resonance imaging</w:t>
      </w:r>
      <w:r w:rsidRPr="004A78E0">
        <w:rPr>
          <w:rFonts w:ascii="Arial" w:hAnsi="Arial" w:cs="Arial"/>
          <w:i/>
        </w:rPr>
        <w:t xml:space="preserve"> (CMR) and in echocardiography.”</w:t>
      </w:r>
      <w:r w:rsidR="00B35677" w:rsidRPr="004A78E0">
        <w:rPr>
          <w:rFonts w:ascii="Arial" w:hAnsi="Arial" w:cs="Arial"/>
          <w:i/>
        </w:rPr>
        <w:t xml:space="preserve"> </w:t>
      </w:r>
    </w:p>
    <w:p w:rsidR="00B35677" w:rsidRPr="004A78E0" w:rsidRDefault="00B35677" w:rsidP="00376559">
      <w:pPr>
        <w:pStyle w:val="ListParagraph"/>
        <w:spacing w:after="0"/>
        <w:ind w:left="0" w:right="-241"/>
        <w:jc w:val="both"/>
        <w:rPr>
          <w:rFonts w:ascii="Arial" w:hAnsi="Arial" w:cs="Arial"/>
        </w:rPr>
      </w:pPr>
    </w:p>
    <w:p w:rsidR="00B35677" w:rsidRPr="004A78E0" w:rsidRDefault="00B35677" w:rsidP="00376559">
      <w:pPr>
        <w:pStyle w:val="ListParagraph"/>
        <w:spacing w:after="0"/>
        <w:ind w:left="0" w:right="-241"/>
        <w:jc w:val="both"/>
        <w:rPr>
          <w:rFonts w:ascii="Arial" w:hAnsi="Arial" w:cs="Arial"/>
        </w:rPr>
      </w:pPr>
    </w:p>
    <w:p w:rsidR="00376559" w:rsidRPr="004A78E0" w:rsidRDefault="00376559" w:rsidP="00376559">
      <w:pPr>
        <w:pStyle w:val="TOCBase"/>
        <w:spacing w:after="0" w:line="240" w:lineRule="auto"/>
        <w:rPr>
          <w:rFonts w:cs="Arial"/>
          <w:b/>
          <w:sz w:val="22"/>
          <w:szCs w:val="22"/>
        </w:rPr>
      </w:pPr>
      <w:r w:rsidRPr="004A78E0">
        <w:rPr>
          <w:rFonts w:cs="Arial"/>
          <w:b/>
          <w:sz w:val="22"/>
          <w:szCs w:val="22"/>
        </w:rPr>
        <w:t>Q1</w:t>
      </w:r>
      <w:r w:rsidR="00A125F1">
        <w:rPr>
          <w:rFonts w:cs="Arial"/>
          <w:b/>
          <w:sz w:val="22"/>
          <w:szCs w:val="22"/>
        </w:rPr>
        <w:t>2</w:t>
      </w:r>
      <w:r w:rsidRPr="004A78E0">
        <w:rPr>
          <w:rFonts w:cs="Arial"/>
          <w:b/>
          <w:sz w:val="22"/>
          <w:szCs w:val="22"/>
        </w:rPr>
        <w:t>.</w:t>
      </w:r>
      <w:r w:rsidR="009B5753">
        <w:rPr>
          <w:rFonts w:cs="Arial"/>
          <w:b/>
          <w:sz w:val="22"/>
          <w:szCs w:val="22"/>
        </w:rPr>
        <w:t xml:space="preserve"> </w:t>
      </w:r>
      <w:r w:rsidRPr="004A78E0">
        <w:rPr>
          <w:rFonts w:cs="Arial"/>
          <w:b/>
          <w:sz w:val="22"/>
          <w:szCs w:val="22"/>
        </w:rPr>
        <w:t>Do you agree with this recommendation?</w:t>
      </w:r>
    </w:p>
    <w:p w:rsidR="00376559" w:rsidRPr="004A78E0" w:rsidRDefault="00376559" w:rsidP="00376559">
      <w:pPr>
        <w:pStyle w:val="TOCBase"/>
        <w:spacing w:after="0" w:line="240" w:lineRule="auto"/>
        <w:rPr>
          <w:rFonts w:cs="Arial"/>
          <w:b/>
          <w:sz w:val="22"/>
          <w:szCs w:val="22"/>
        </w:rPr>
      </w:pPr>
    </w:p>
    <w:p w:rsidR="001E3190" w:rsidRPr="004A78E0" w:rsidRDefault="001E3190" w:rsidP="001E3190">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376559" w:rsidRPr="004A78E0" w:rsidRDefault="00376559" w:rsidP="00376559">
      <w:pPr>
        <w:rPr>
          <w:rFonts w:ascii="Arial" w:hAnsi="Arial" w:cs="Arial"/>
          <w:sz w:val="22"/>
          <w:szCs w:val="22"/>
        </w:rPr>
      </w:pPr>
    </w:p>
    <w:p w:rsidR="00A2548D" w:rsidRPr="004A78E0" w:rsidRDefault="00A2548D" w:rsidP="00376559">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76559"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376559" w:rsidRPr="004A78E0" w:rsidRDefault="00376559"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tc>
      </w:tr>
    </w:tbl>
    <w:p w:rsidR="000556ED" w:rsidRPr="004A78E0" w:rsidRDefault="000556ED" w:rsidP="006E1803">
      <w:pPr>
        <w:rPr>
          <w:rFonts w:ascii="Arial" w:hAnsi="Arial" w:cs="Arial"/>
          <w:b/>
          <w:sz w:val="22"/>
          <w:szCs w:val="22"/>
        </w:rPr>
      </w:pPr>
    </w:p>
    <w:p w:rsidR="000556ED" w:rsidRPr="004A78E0" w:rsidRDefault="000556ED" w:rsidP="006E1803">
      <w:pPr>
        <w:rPr>
          <w:rFonts w:ascii="Arial" w:hAnsi="Arial" w:cs="Arial"/>
          <w:b/>
          <w:sz w:val="22"/>
          <w:szCs w:val="22"/>
        </w:rPr>
      </w:pPr>
    </w:p>
    <w:p w:rsidR="00A2548D" w:rsidRPr="004A78E0" w:rsidRDefault="00A2548D" w:rsidP="00256B63">
      <w:pPr>
        <w:rPr>
          <w:rFonts w:ascii="Arial" w:hAnsi="Arial" w:cs="Arial"/>
          <w:b/>
          <w:sz w:val="22"/>
          <w:szCs w:val="22"/>
        </w:rPr>
      </w:pPr>
    </w:p>
    <w:p w:rsidR="00256B63" w:rsidRPr="004A78E0" w:rsidRDefault="005D6835" w:rsidP="00256B63">
      <w:pPr>
        <w:rPr>
          <w:rFonts w:ascii="Arial" w:hAnsi="Arial" w:cs="Arial"/>
          <w:b/>
          <w:sz w:val="22"/>
          <w:szCs w:val="22"/>
        </w:rPr>
      </w:pPr>
      <w:r w:rsidRPr="004A78E0">
        <w:rPr>
          <w:rFonts w:ascii="Arial" w:hAnsi="Arial" w:cs="Arial"/>
          <w:b/>
          <w:sz w:val="22"/>
          <w:szCs w:val="22"/>
        </w:rPr>
        <w:br w:type="page"/>
      </w:r>
      <w:r w:rsidR="00256B63" w:rsidRPr="004A78E0">
        <w:rPr>
          <w:rFonts w:ascii="Arial" w:hAnsi="Arial" w:cs="Arial"/>
          <w:b/>
          <w:sz w:val="22"/>
          <w:szCs w:val="22"/>
        </w:rPr>
        <w:lastRenderedPageBreak/>
        <w:t>Recommendation 9: Theme – Networks of Care</w:t>
      </w:r>
    </w:p>
    <w:p w:rsidR="00256B63" w:rsidRPr="004A78E0" w:rsidRDefault="00256B63" w:rsidP="00256B63">
      <w:pPr>
        <w:rPr>
          <w:rFonts w:ascii="Arial" w:hAnsi="Arial" w:cs="Arial"/>
          <w:b/>
          <w:sz w:val="22"/>
          <w:szCs w:val="22"/>
        </w:rPr>
      </w:pPr>
    </w:p>
    <w:p w:rsidR="00256B63" w:rsidRPr="004A78E0" w:rsidRDefault="00256B63" w:rsidP="00115A90">
      <w:pPr>
        <w:pStyle w:val="ListParagraph"/>
        <w:spacing w:after="0" w:line="240" w:lineRule="auto"/>
        <w:ind w:left="0"/>
        <w:jc w:val="both"/>
        <w:rPr>
          <w:rFonts w:ascii="Arial" w:hAnsi="Arial" w:cs="Arial"/>
          <w:b/>
        </w:rPr>
      </w:pPr>
      <w:r w:rsidRPr="004A78E0">
        <w:rPr>
          <w:rFonts w:ascii="Arial" w:hAnsi="Arial" w:cs="Arial"/>
          <w:b/>
        </w:rPr>
        <w:t>The HSC should put in place enhanced pathways for patients with chest pain which include early access to imaging investigations in line with the regional model developed by the cardiology workstream.</w:t>
      </w:r>
    </w:p>
    <w:p w:rsidR="00256B63" w:rsidRPr="004A78E0" w:rsidRDefault="00256B63" w:rsidP="00115A90">
      <w:pPr>
        <w:pStyle w:val="ListParagraph"/>
        <w:spacing w:after="0" w:line="240" w:lineRule="auto"/>
        <w:ind w:left="0" w:right="-241"/>
        <w:jc w:val="both"/>
        <w:rPr>
          <w:rFonts w:ascii="Arial" w:hAnsi="Arial" w:cs="Arial"/>
        </w:rPr>
      </w:pPr>
    </w:p>
    <w:p w:rsidR="005D6835" w:rsidRPr="004A78E0" w:rsidRDefault="005D6835" w:rsidP="00115A90">
      <w:pPr>
        <w:pStyle w:val="ListParagraph"/>
        <w:spacing w:after="0" w:line="240" w:lineRule="auto"/>
        <w:ind w:left="0" w:right="-241"/>
        <w:jc w:val="both"/>
        <w:rPr>
          <w:rFonts w:ascii="Arial" w:hAnsi="Arial" w:cs="Arial"/>
        </w:rPr>
      </w:pPr>
      <w:r w:rsidRPr="004A78E0">
        <w:rPr>
          <w:rFonts w:ascii="Arial" w:hAnsi="Arial" w:cs="Arial"/>
        </w:rPr>
        <w:t xml:space="preserve">In addition to </w:t>
      </w:r>
      <w:r w:rsidR="00E62E5D">
        <w:rPr>
          <w:rFonts w:ascii="Arial" w:hAnsi="Arial" w:cs="Arial"/>
        </w:rPr>
        <w:t>R</w:t>
      </w:r>
      <w:r w:rsidRPr="004A78E0">
        <w:rPr>
          <w:rFonts w:ascii="Arial" w:hAnsi="Arial" w:cs="Arial"/>
        </w:rPr>
        <w:t xml:space="preserve">ecommendation </w:t>
      </w:r>
      <w:r w:rsidR="00E62E5D">
        <w:rPr>
          <w:rFonts w:ascii="Arial" w:hAnsi="Arial" w:cs="Arial"/>
        </w:rPr>
        <w:t xml:space="preserve">8 </w:t>
      </w:r>
      <w:r w:rsidRPr="004A78E0">
        <w:rPr>
          <w:rFonts w:ascii="Arial" w:hAnsi="Arial" w:cs="Arial"/>
        </w:rPr>
        <w:t xml:space="preserve">relating to cardiac </w:t>
      </w:r>
      <w:r w:rsidR="0028139C">
        <w:rPr>
          <w:rFonts w:ascii="Arial" w:hAnsi="Arial" w:cs="Arial"/>
        </w:rPr>
        <w:t>C</w:t>
      </w:r>
      <w:r w:rsidR="00AB1881">
        <w:rPr>
          <w:rFonts w:ascii="Arial" w:hAnsi="Arial" w:cs="Arial"/>
        </w:rPr>
        <w:t>MR and ECG, the framework comments</w:t>
      </w:r>
      <w:r w:rsidRPr="004A78E0">
        <w:rPr>
          <w:rFonts w:ascii="Arial" w:hAnsi="Arial" w:cs="Arial"/>
        </w:rPr>
        <w:t xml:space="preserve"> that “</w:t>
      </w:r>
      <w:r w:rsidRPr="004A78E0">
        <w:rPr>
          <w:rFonts w:ascii="Arial" w:hAnsi="Arial" w:cs="Arial"/>
          <w:i/>
        </w:rPr>
        <w:t>Considerable work has also been undertaken by the workstream to develop enhanced local pathways for patients presenting with chest pain. These pathways aim to maximise the clinical benefits afforded by early access to appropriate imaging investigations, and will benefit from effective local access arrangements for CT.”</w:t>
      </w:r>
    </w:p>
    <w:p w:rsidR="005D6835" w:rsidRPr="004A78E0" w:rsidRDefault="005D6835" w:rsidP="00256B63">
      <w:pPr>
        <w:pStyle w:val="ListParagraph"/>
        <w:spacing w:after="0"/>
        <w:ind w:left="0" w:right="-241"/>
        <w:jc w:val="both"/>
        <w:rPr>
          <w:rFonts w:ascii="Arial" w:hAnsi="Arial" w:cs="Arial"/>
        </w:rPr>
      </w:pPr>
    </w:p>
    <w:p w:rsidR="005D6835" w:rsidRPr="004A78E0" w:rsidRDefault="005D6835" w:rsidP="00256B63">
      <w:pPr>
        <w:pStyle w:val="ListParagraph"/>
        <w:spacing w:after="0"/>
        <w:ind w:left="0" w:right="-241"/>
        <w:jc w:val="both"/>
        <w:rPr>
          <w:rFonts w:ascii="Arial" w:hAnsi="Arial" w:cs="Arial"/>
        </w:rPr>
      </w:pPr>
    </w:p>
    <w:p w:rsidR="00A2548D" w:rsidRPr="004A78E0" w:rsidRDefault="00A2548D" w:rsidP="00256B63">
      <w:pPr>
        <w:pStyle w:val="TOCBase"/>
        <w:spacing w:after="0" w:line="240" w:lineRule="auto"/>
        <w:rPr>
          <w:rFonts w:cs="Arial"/>
          <w:b/>
          <w:sz w:val="22"/>
          <w:szCs w:val="22"/>
        </w:rPr>
      </w:pPr>
    </w:p>
    <w:p w:rsidR="00256B63" w:rsidRPr="004A78E0" w:rsidRDefault="00A2548D" w:rsidP="00256B63">
      <w:pPr>
        <w:pStyle w:val="TOCBase"/>
        <w:spacing w:after="0" w:line="240" w:lineRule="auto"/>
        <w:rPr>
          <w:rFonts w:cs="Arial"/>
          <w:b/>
          <w:sz w:val="22"/>
          <w:szCs w:val="22"/>
        </w:rPr>
      </w:pPr>
      <w:r w:rsidRPr="004A78E0">
        <w:rPr>
          <w:rFonts w:cs="Arial"/>
          <w:b/>
          <w:sz w:val="22"/>
          <w:szCs w:val="22"/>
        </w:rPr>
        <w:t xml:space="preserve"> </w:t>
      </w:r>
      <w:r w:rsidR="005D6835" w:rsidRPr="004A78E0">
        <w:rPr>
          <w:rFonts w:cs="Arial"/>
          <w:b/>
          <w:sz w:val="22"/>
          <w:szCs w:val="22"/>
        </w:rPr>
        <w:t>Q1</w:t>
      </w:r>
      <w:r w:rsidR="00A125F1">
        <w:rPr>
          <w:rFonts w:cs="Arial"/>
          <w:b/>
          <w:sz w:val="22"/>
          <w:szCs w:val="22"/>
        </w:rPr>
        <w:t>3</w:t>
      </w:r>
      <w:r w:rsidR="00256B63" w:rsidRPr="004A78E0">
        <w:rPr>
          <w:rFonts w:cs="Arial"/>
          <w:b/>
          <w:sz w:val="22"/>
          <w:szCs w:val="22"/>
        </w:rPr>
        <w:t>.</w:t>
      </w:r>
      <w:r w:rsidR="005D6835" w:rsidRPr="004A78E0">
        <w:rPr>
          <w:rFonts w:cs="Arial"/>
          <w:b/>
          <w:sz w:val="22"/>
          <w:szCs w:val="22"/>
        </w:rPr>
        <w:t xml:space="preserve"> In relation to chest pain imaging investigations d</w:t>
      </w:r>
      <w:r w:rsidR="00256B63" w:rsidRPr="004A78E0">
        <w:rPr>
          <w:rFonts w:cs="Arial"/>
          <w:b/>
          <w:sz w:val="22"/>
          <w:szCs w:val="22"/>
        </w:rPr>
        <w:t>o you agree with this recommendation?</w:t>
      </w:r>
    </w:p>
    <w:p w:rsidR="00256B63" w:rsidRPr="004A78E0" w:rsidRDefault="00256B63" w:rsidP="00256B63">
      <w:pPr>
        <w:pStyle w:val="TOCBase"/>
        <w:spacing w:after="0" w:line="240" w:lineRule="auto"/>
        <w:rPr>
          <w:rFonts w:cs="Arial"/>
          <w:b/>
          <w:sz w:val="22"/>
          <w:szCs w:val="22"/>
        </w:rPr>
      </w:pPr>
    </w:p>
    <w:p w:rsidR="005D6835" w:rsidRPr="004A78E0" w:rsidRDefault="005D6835" w:rsidP="005D6835">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256B63" w:rsidRPr="004A78E0" w:rsidRDefault="00256B63" w:rsidP="00256B63">
      <w:pPr>
        <w:rPr>
          <w:rFonts w:ascii="Arial" w:hAnsi="Arial" w:cs="Arial"/>
          <w:sz w:val="22"/>
          <w:szCs w:val="22"/>
        </w:rPr>
      </w:pPr>
    </w:p>
    <w:p w:rsidR="00A2548D" w:rsidRPr="004A78E0" w:rsidRDefault="00A2548D" w:rsidP="00256B63">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56B63"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p w:rsidR="00115A90" w:rsidRPr="004A78E0" w:rsidRDefault="00115A90" w:rsidP="00EA1869">
            <w:pPr>
              <w:ind w:left="-17"/>
              <w:rPr>
                <w:rFonts w:ascii="Arial" w:hAnsi="Arial" w:cs="Arial"/>
                <w:sz w:val="22"/>
                <w:szCs w:val="22"/>
              </w:rPr>
            </w:pPr>
          </w:p>
        </w:tc>
      </w:tr>
    </w:tbl>
    <w:p w:rsidR="00256B63" w:rsidRPr="004A78E0" w:rsidRDefault="00256B63" w:rsidP="006E1803">
      <w:pPr>
        <w:rPr>
          <w:rFonts w:ascii="Arial" w:hAnsi="Arial" w:cs="Arial"/>
          <w:b/>
          <w:sz w:val="22"/>
          <w:szCs w:val="22"/>
        </w:rPr>
      </w:pPr>
    </w:p>
    <w:p w:rsidR="00256B63" w:rsidRPr="004A78E0" w:rsidRDefault="00256B63" w:rsidP="006E180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A2548D" w:rsidRPr="004A78E0" w:rsidRDefault="00A2548D" w:rsidP="00256B63">
      <w:pPr>
        <w:rPr>
          <w:rFonts w:ascii="Arial" w:hAnsi="Arial" w:cs="Arial"/>
          <w:b/>
          <w:sz w:val="22"/>
          <w:szCs w:val="22"/>
        </w:rPr>
      </w:pPr>
    </w:p>
    <w:p w:rsidR="00256B63" w:rsidRPr="004A78E0" w:rsidRDefault="00115A90" w:rsidP="00256B63">
      <w:pPr>
        <w:rPr>
          <w:rFonts w:ascii="Arial" w:hAnsi="Arial" w:cs="Arial"/>
          <w:b/>
          <w:sz w:val="22"/>
          <w:szCs w:val="22"/>
        </w:rPr>
      </w:pPr>
      <w:r w:rsidRPr="004A78E0">
        <w:rPr>
          <w:rFonts w:ascii="Arial" w:hAnsi="Arial" w:cs="Arial"/>
          <w:b/>
          <w:sz w:val="22"/>
          <w:szCs w:val="22"/>
        </w:rPr>
        <w:br w:type="page"/>
      </w:r>
      <w:r w:rsidR="00256B63" w:rsidRPr="004A78E0">
        <w:rPr>
          <w:rFonts w:ascii="Arial" w:hAnsi="Arial" w:cs="Arial"/>
          <w:b/>
          <w:sz w:val="22"/>
          <w:szCs w:val="22"/>
        </w:rPr>
        <w:lastRenderedPageBreak/>
        <w:t>Recommendation 10: Theme – ICT</w:t>
      </w:r>
    </w:p>
    <w:p w:rsidR="00256B63" w:rsidRPr="004A78E0" w:rsidRDefault="00256B63" w:rsidP="00256B63">
      <w:pPr>
        <w:rPr>
          <w:rFonts w:ascii="Arial" w:hAnsi="Arial" w:cs="Arial"/>
          <w:b/>
          <w:sz w:val="22"/>
          <w:szCs w:val="22"/>
        </w:rPr>
      </w:pPr>
    </w:p>
    <w:p w:rsidR="006B3452" w:rsidRPr="004A78E0" w:rsidRDefault="006B3452" w:rsidP="00DC532C">
      <w:pPr>
        <w:pStyle w:val="ListParagraph"/>
        <w:spacing w:after="0" w:line="240" w:lineRule="auto"/>
        <w:ind w:left="0"/>
        <w:jc w:val="both"/>
        <w:rPr>
          <w:rFonts w:ascii="Arial" w:hAnsi="Arial" w:cs="Arial"/>
          <w:b/>
        </w:rPr>
      </w:pPr>
      <w:r w:rsidRPr="004A78E0">
        <w:rPr>
          <w:rFonts w:ascii="Arial" w:hAnsi="Arial" w:cs="Arial"/>
          <w:b/>
        </w:rPr>
        <w:t>The HSC should aim to put in place a single regional Northern Ireland Picture Archiv</w:t>
      </w:r>
      <w:r w:rsidR="00C834AC">
        <w:rPr>
          <w:rFonts w:ascii="Arial" w:hAnsi="Arial" w:cs="Arial"/>
          <w:b/>
        </w:rPr>
        <w:t>ing</w:t>
      </w:r>
      <w:r w:rsidRPr="004A78E0">
        <w:rPr>
          <w:rFonts w:ascii="Arial" w:hAnsi="Arial" w:cs="Arial"/>
          <w:b/>
        </w:rPr>
        <w:t xml:space="preserve"> &amp; Communication System (NIPACS) solution across all sites in</w:t>
      </w:r>
      <w:r w:rsidR="009D0B82">
        <w:rPr>
          <w:rFonts w:ascii="Arial" w:hAnsi="Arial" w:cs="Arial"/>
          <w:b/>
        </w:rPr>
        <w:t xml:space="preserve"> North</w:t>
      </w:r>
      <w:r w:rsidR="004058DD">
        <w:rPr>
          <w:rFonts w:ascii="Arial" w:hAnsi="Arial" w:cs="Arial"/>
          <w:b/>
        </w:rPr>
        <w:t>ern Ireland</w:t>
      </w:r>
      <w:r w:rsidRPr="004A78E0">
        <w:rPr>
          <w:rFonts w:ascii="Arial" w:hAnsi="Arial" w:cs="Arial"/>
          <w:b/>
        </w:rPr>
        <w:t xml:space="preserve"> with sufficient integration with the Electronic Care Record (ECR) system so that both images and reports can be reviewed on ECR alongside other</w:t>
      </w:r>
      <w:r w:rsidR="00024924">
        <w:rPr>
          <w:rFonts w:ascii="Arial" w:hAnsi="Arial" w:cs="Arial"/>
          <w:b/>
        </w:rPr>
        <w:t xml:space="preserve"> patient information</w:t>
      </w:r>
      <w:r w:rsidR="00F46531">
        <w:rPr>
          <w:rFonts w:ascii="Arial" w:hAnsi="Arial" w:cs="Arial"/>
          <w:b/>
        </w:rPr>
        <w:t>.</w:t>
      </w:r>
    </w:p>
    <w:p w:rsidR="00256B63" w:rsidRPr="004A78E0" w:rsidRDefault="00256B63" w:rsidP="00DC532C">
      <w:pPr>
        <w:pStyle w:val="ListParagraph"/>
        <w:spacing w:after="0" w:line="240" w:lineRule="auto"/>
        <w:ind w:left="0" w:right="-241"/>
        <w:jc w:val="both"/>
        <w:rPr>
          <w:rFonts w:ascii="Arial" w:hAnsi="Arial" w:cs="Arial"/>
        </w:rPr>
      </w:pPr>
    </w:p>
    <w:p w:rsidR="005712A0" w:rsidRPr="004A78E0" w:rsidRDefault="005712A0" w:rsidP="00DC532C">
      <w:pPr>
        <w:pStyle w:val="ListParagraph"/>
        <w:spacing w:after="0" w:line="240" w:lineRule="auto"/>
        <w:ind w:left="0"/>
        <w:jc w:val="both"/>
        <w:rPr>
          <w:rFonts w:ascii="Arial" w:hAnsi="Arial" w:cs="Arial"/>
          <w:i/>
        </w:rPr>
      </w:pPr>
      <w:r w:rsidRPr="004A78E0">
        <w:rPr>
          <w:rFonts w:ascii="Arial" w:hAnsi="Arial" w:cs="Arial"/>
        </w:rPr>
        <w:t>The framework discusses the background and need for a single RIS</w:t>
      </w:r>
      <w:r w:rsidR="00B30824">
        <w:rPr>
          <w:rFonts w:ascii="Arial" w:hAnsi="Arial" w:cs="Arial"/>
        </w:rPr>
        <w:t>/PACS</w:t>
      </w:r>
      <w:r w:rsidRPr="004A78E0">
        <w:rPr>
          <w:rFonts w:ascii="Arial" w:hAnsi="Arial" w:cs="Arial"/>
        </w:rPr>
        <w:t xml:space="preserve"> system</w:t>
      </w:r>
      <w:r w:rsidR="00D475B9" w:rsidRPr="004A78E0">
        <w:rPr>
          <w:rFonts w:ascii="Arial" w:hAnsi="Arial" w:cs="Arial"/>
        </w:rPr>
        <w:t xml:space="preserve"> to </w:t>
      </w:r>
      <w:r w:rsidR="00D475B9" w:rsidRPr="007B38C8">
        <w:rPr>
          <w:rFonts w:ascii="Arial" w:hAnsi="Arial" w:cs="Arial"/>
        </w:rPr>
        <w:t xml:space="preserve">fully </w:t>
      </w:r>
      <w:r w:rsidRPr="007B38C8">
        <w:rPr>
          <w:rFonts w:ascii="Arial" w:hAnsi="Arial" w:cs="Arial"/>
        </w:rPr>
        <w:t>develop networks and create a</w:t>
      </w:r>
      <w:r w:rsidR="00D475B9" w:rsidRPr="007B38C8">
        <w:rPr>
          <w:rFonts w:ascii="Arial" w:hAnsi="Arial" w:cs="Arial"/>
        </w:rPr>
        <w:t xml:space="preserve"> </w:t>
      </w:r>
      <w:r w:rsidR="007B38C8" w:rsidRPr="007B38C8">
        <w:rPr>
          <w:rFonts w:ascii="Arial" w:hAnsi="Arial" w:cs="Arial"/>
        </w:rPr>
        <w:t>single solution</w:t>
      </w:r>
      <w:r w:rsidRPr="007B38C8">
        <w:rPr>
          <w:rFonts w:ascii="Arial" w:hAnsi="Arial" w:cs="Arial"/>
        </w:rPr>
        <w:t xml:space="preserve"> imaging service to </w:t>
      </w:r>
      <w:r w:rsidRPr="007B38C8">
        <w:rPr>
          <w:rFonts w:ascii="Arial" w:hAnsi="Arial" w:cs="Arial"/>
          <w:i/>
        </w:rPr>
        <w:t>“improve efficiency</w:t>
      </w:r>
      <w:r w:rsidRPr="004A78E0">
        <w:rPr>
          <w:rFonts w:ascii="Arial" w:hAnsi="Arial" w:cs="Arial"/>
          <w:i/>
        </w:rPr>
        <w:t xml:space="preserve"> and patient safety through the elimination of workflow impediments, reduction of unnecessary requests, avoid duplication of examinations and enhanced resiliency of services. It is particularly relevant to no</w:t>
      </w:r>
      <w:r w:rsidR="00E46205">
        <w:rPr>
          <w:rFonts w:ascii="Arial" w:hAnsi="Arial" w:cs="Arial"/>
          <w:i/>
        </w:rPr>
        <w:t>te that until</w:t>
      </w:r>
      <w:r w:rsidR="00B30824">
        <w:rPr>
          <w:rFonts w:ascii="Arial" w:hAnsi="Arial" w:cs="Arial"/>
          <w:i/>
        </w:rPr>
        <w:t xml:space="preserve"> this is achieved</w:t>
      </w:r>
      <w:r w:rsidRPr="004A78E0">
        <w:rPr>
          <w:rFonts w:ascii="Arial" w:hAnsi="Arial" w:cs="Arial"/>
          <w:i/>
        </w:rPr>
        <w:t>, the radiotherapy centre in Altnagelvin and the Cancer Centre in Belfa</w:t>
      </w:r>
      <w:r w:rsidR="00A43380">
        <w:rPr>
          <w:rFonts w:ascii="Arial" w:hAnsi="Arial" w:cs="Arial"/>
          <w:i/>
        </w:rPr>
        <w:t>st will be operating different PACS</w:t>
      </w:r>
      <w:r w:rsidRPr="004A78E0">
        <w:rPr>
          <w:rFonts w:ascii="Arial" w:hAnsi="Arial" w:cs="Arial"/>
          <w:i/>
        </w:rPr>
        <w:t xml:space="preserve"> systems.”</w:t>
      </w:r>
    </w:p>
    <w:p w:rsidR="005712A0" w:rsidRPr="004A78E0" w:rsidRDefault="005712A0" w:rsidP="005712A0">
      <w:pPr>
        <w:pStyle w:val="ListParagraph"/>
        <w:spacing w:line="240" w:lineRule="auto"/>
        <w:rPr>
          <w:rFonts w:ascii="Arial" w:hAnsi="Arial" w:cs="Arial"/>
        </w:rPr>
      </w:pPr>
    </w:p>
    <w:p w:rsidR="00A2548D" w:rsidRPr="004A78E0" w:rsidRDefault="00A2548D" w:rsidP="00256B63">
      <w:pPr>
        <w:pStyle w:val="TOCBase"/>
        <w:spacing w:after="0" w:line="240" w:lineRule="auto"/>
        <w:rPr>
          <w:rFonts w:cs="Arial"/>
          <w:b/>
          <w:sz w:val="22"/>
          <w:szCs w:val="22"/>
        </w:rPr>
      </w:pPr>
    </w:p>
    <w:p w:rsidR="00256B63" w:rsidRPr="004A78E0" w:rsidRDefault="00A2548D" w:rsidP="00256B63">
      <w:pPr>
        <w:pStyle w:val="TOCBase"/>
        <w:spacing w:after="0" w:line="240" w:lineRule="auto"/>
        <w:rPr>
          <w:rFonts w:cs="Arial"/>
          <w:b/>
          <w:sz w:val="22"/>
          <w:szCs w:val="22"/>
        </w:rPr>
      </w:pPr>
      <w:r w:rsidRPr="004A78E0">
        <w:rPr>
          <w:rFonts w:cs="Arial"/>
          <w:b/>
          <w:sz w:val="22"/>
          <w:szCs w:val="22"/>
        </w:rPr>
        <w:t xml:space="preserve"> </w:t>
      </w:r>
      <w:r w:rsidR="00256B63" w:rsidRPr="004A78E0">
        <w:rPr>
          <w:rFonts w:cs="Arial"/>
          <w:b/>
          <w:sz w:val="22"/>
          <w:szCs w:val="22"/>
        </w:rPr>
        <w:t>Q1</w:t>
      </w:r>
      <w:r w:rsidR="00A125F1">
        <w:rPr>
          <w:rFonts w:cs="Arial"/>
          <w:b/>
          <w:sz w:val="22"/>
          <w:szCs w:val="22"/>
        </w:rPr>
        <w:t>4</w:t>
      </w:r>
      <w:r w:rsidR="00256B63" w:rsidRPr="004A78E0">
        <w:rPr>
          <w:rFonts w:cs="Arial"/>
          <w:b/>
          <w:sz w:val="22"/>
          <w:szCs w:val="22"/>
        </w:rPr>
        <w:t>.</w:t>
      </w:r>
      <w:r w:rsidR="007016CD" w:rsidRPr="004A78E0">
        <w:rPr>
          <w:rFonts w:cs="Arial"/>
          <w:b/>
          <w:sz w:val="22"/>
          <w:szCs w:val="22"/>
        </w:rPr>
        <w:t xml:space="preserve"> </w:t>
      </w:r>
      <w:r w:rsidR="00256B63" w:rsidRPr="004A78E0">
        <w:rPr>
          <w:rFonts w:cs="Arial"/>
          <w:sz w:val="22"/>
          <w:szCs w:val="22"/>
        </w:rPr>
        <w:t xml:space="preserve"> </w:t>
      </w:r>
      <w:r w:rsidR="00256B63" w:rsidRPr="004A78E0">
        <w:rPr>
          <w:rFonts w:cs="Arial"/>
          <w:b/>
          <w:sz w:val="22"/>
          <w:szCs w:val="22"/>
        </w:rPr>
        <w:t xml:space="preserve">Do you agree </w:t>
      </w:r>
      <w:r w:rsidR="00C53CCB">
        <w:rPr>
          <w:rFonts w:cs="Arial"/>
          <w:b/>
          <w:sz w:val="22"/>
          <w:szCs w:val="22"/>
        </w:rPr>
        <w:t>that a single</w:t>
      </w:r>
      <w:r w:rsidR="007016CD" w:rsidRPr="004A78E0">
        <w:rPr>
          <w:rFonts w:cs="Arial"/>
          <w:b/>
          <w:sz w:val="22"/>
          <w:szCs w:val="22"/>
        </w:rPr>
        <w:t xml:space="preserve"> NIPACS solution should be implemented</w:t>
      </w:r>
      <w:r w:rsidR="00256B63" w:rsidRPr="004A78E0">
        <w:rPr>
          <w:rFonts w:cs="Arial"/>
          <w:b/>
          <w:sz w:val="22"/>
          <w:szCs w:val="22"/>
        </w:rPr>
        <w:t>?</w:t>
      </w:r>
      <w:r w:rsidR="007016CD" w:rsidRPr="004A78E0">
        <w:rPr>
          <w:rFonts w:cs="Arial"/>
          <w:b/>
          <w:sz w:val="22"/>
          <w:szCs w:val="22"/>
        </w:rPr>
        <w:t xml:space="preserve"> </w:t>
      </w:r>
    </w:p>
    <w:p w:rsidR="00256B63" w:rsidRPr="004A78E0" w:rsidRDefault="00256B63" w:rsidP="00256B63">
      <w:pPr>
        <w:pStyle w:val="TOCBase"/>
        <w:spacing w:after="0" w:line="240" w:lineRule="auto"/>
        <w:rPr>
          <w:rFonts w:cs="Arial"/>
          <w:b/>
          <w:sz w:val="22"/>
          <w:szCs w:val="22"/>
        </w:rPr>
      </w:pPr>
    </w:p>
    <w:p w:rsidR="00D475B9" w:rsidRPr="004A78E0" w:rsidRDefault="00D475B9" w:rsidP="00D475B9">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256B63">
      <w:pPr>
        <w:pStyle w:val="TOCBase"/>
        <w:spacing w:after="0" w:line="240" w:lineRule="auto"/>
        <w:rPr>
          <w:rFonts w:cs="Arial"/>
          <w:b/>
          <w:sz w:val="22"/>
          <w:szCs w:val="22"/>
        </w:rPr>
      </w:pPr>
    </w:p>
    <w:p w:rsidR="00256B63" w:rsidRPr="004A78E0" w:rsidRDefault="00256B63" w:rsidP="00256B63">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56B63"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256B63" w:rsidRPr="004A78E0" w:rsidRDefault="00256B63"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D475B9" w:rsidRPr="004A78E0" w:rsidRDefault="00D475B9" w:rsidP="00EA1869">
            <w:pPr>
              <w:ind w:left="-17"/>
              <w:rPr>
                <w:rFonts w:ascii="Arial" w:hAnsi="Arial" w:cs="Arial"/>
                <w:sz w:val="22"/>
                <w:szCs w:val="22"/>
              </w:rPr>
            </w:pPr>
          </w:p>
          <w:p w:rsidR="00D475B9" w:rsidRPr="004A78E0" w:rsidRDefault="00D475B9" w:rsidP="00EA1869">
            <w:pPr>
              <w:ind w:left="-17"/>
              <w:rPr>
                <w:rFonts w:ascii="Arial" w:hAnsi="Arial" w:cs="Arial"/>
                <w:sz w:val="22"/>
                <w:szCs w:val="22"/>
              </w:rPr>
            </w:pPr>
          </w:p>
        </w:tc>
      </w:tr>
    </w:tbl>
    <w:p w:rsidR="00256B63" w:rsidRPr="004A78E0" w:rsidRDefault="00256B63" w:rsidP="006E1803">
      <w:pPr>
        <w:rPr>
          <w:rFonts w:ascii="Arial" w:hAnsi="Arial" w:cs="Arial"/>
          <w:b/>
          <w:sz w:val="22"/>
          <w:szCs w:val="22"/>
        </w:rPr>
      </w:pPr>
    </w:p>
    <w:p w:rsidR="00EA1869" w:rsidRPr="004A78E0" w:rsidRDefault="00EA1869" w:rsidP="006E1803">
      <w:pPr>
        <w:rPr>
          <w:rFonts w:ascii="Arial" w:hAnsi="Arial" w:cs="Arial"/>
          <w:b/>
          <w:sz w:val="22"/>
          <w:szCs w:val="22"/>
        </w:rPr>
      </w:pPr>
    </w:p>
    <w:p w:rsidR="00A2548D" w:rsidRPr="004A78E0" w:rsidRDefault="00A2548D" w:rsidP="00EA1869">
      <w:pPr>
        <w:rPr>
          <w:rFonts w:ascii="Arial" w:hAnsi="Arial" w:cs="Arial"/>
          <w:b/>
          <w:sz w:val="22"/>
          <w:szCs w:val="22"/>
        </w:rPr>
      </w:pPr>
    </w:p>
    <w:p w:rsidR="007016CD" w:rsidRPr="004A78E0" w:rsidRDefault="007016CD" w:rsidP="007016CD">
      <w:pPr>
        <w:pStyle w:val="TOCBase"/>
        <w:spacing w:after="0" w:line="240" w:lineRule="auto"/>
        <w:rPr>
          <w:rFonts w:cs="Arial"/>
          <w:b/>
          <w:sz w:val="22"/>
          <w:szCs w:val="22"/>
        </w:rPr>
      </w:pPr>
      <w:r w:rsidRPr="004A78E0">
        <w:rPr>
          <w:rFonts w:cs="Arial"/>
          <w:b/>
          <w:sz w:val="22"/>
          <w:szCs w:val="22"/>
        </w:rPr>
        <w:t>Q1</w:t>
      </w:r>
      <w:r w:rsidR="00A125F1">
        <w:rPr>
          <w:rFonts w:cs="Arial"/>
          <w:b/>
          <w:sz w:val="22"/>
          <w:szCs w:val="22"/>
        </w:rPr>
        <w:t>5</w:t>
      </w:r>
      <w:r w:rsidRPr="004A78E0">
        <w:rPr>
          <w:rFonts w:cs="Arial"/>
          <w:b/>
          <w:sz w:val="22"/>
          <w:szCs w:val="22"/>
        </w:rPr>
        <w:t xml:space="preserve">. </w:t>
      </w:r>
      <w:r w:rsidRPr="004A78E0">
        <w:rPr>
          <w:rFonts w:cs="Arial"/>
          <w:sz w:val="22"/>
          <w:szCs w:val="22"/>
        </w:rPr>
        <w:t xml:space="preserve"> </w:t>
      </w:r>
      <w:r w:rsidRPr="004A78E0">
        <w:rPr>
          <w:rFonts w:cs="Arial"/>
          <w:b/>
          <w:sz w:val="22"/>
          <w:szCs w:val="22"/>
        </w:rPr>
        <w:t xml:space="preserve">Do you agree that NIPACS should be integrated with the </w:t>
      </w:r>
      <w:r w:rsidR="0020069C">
        <w:rPr>
          <w:rFonts w:cs="Arial"/>
          <w:b/>
          <w:sz w:val="22"/>
          <w:szCs w:val="22"/>
        </w:rPr>
        <w:t>NI</w:t>
      </w:r>
      <w:r w:rsidRPr="004A78E0">
        <w:rPr>
          <w:rFonts w:cs="Arial"/>
          <w:b/>
          <w:sz w:val="22"/>
          <w:szCs w:val="22"/>
        </w:rPr>
        <w:t xml:space="preserve">ECR which is being rolled out across HSC? </w:t>
      </w:r>
    </w:p>
    <w:p w:rsidR="007016CD" w:rsidRPr="004A78E0" w:rsidRDefault="007016CD" w:rsidP="007016CD">
      <w:pPr>
        <w:pStyle w:val="TOCBase"/>
        <w:spacing w:after="0" w:line="240" w:lineRule="auto"/>
        <w:rPr>
          <w:rFonts w:cs="Arial"/>
          <w:b/>
          <w:sz w:val="22"/>
          <w:szCs w:val="22"/>
        </w:rPr>
      </w:pPr>
    </w:p>
    <w:p w:rsidR="007016CD" w:rsidRPr="004A78E0" w:rsidRDefault="007016CD" w:rsidP="007016CD">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7016CD" w:rsidRPr="004A78E0" w:rsidRDefault="007016CD" w:rsidP="007016CD">
      <w:pPr>
        <w:pStyle w:val="TOCBase"/>
        <w:spacing w:after="0" w:line="240" w:lineRule="auto"/>
        <w:rPr>
          <w:rFonts w:cs="Arial"/>
          <w:b/>
          <w:sz w:val="22"/>
          <w:szCs w:val="22"/>
        </w:rPr>
      </w:pPr>
    </w:p>
    <w:p w:rsidR="007016CD" w:rsidRPr="004A78E0" w:rsidRDefault="007016CD" w:rsidP="007016CD">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016CD" w:rsidRPr="004A78E0" w:rsidTr="00047D2E">
        <w:trPr>
          <w:trHeight w:val="2331"/>
        </w:trPr>
        <w:tc>
          <w:tcPr>
            <w:tcW w:w="8640" w:type="dxa"/>
          </w:tcPr>
          <w:p w:rsidR="007016CD" w:rsidRPr="004A78E0" w:rsidRDefault="007016CD" w:rsidP="00047D2E">
            <w:pPr>
              <w:jc w:val="both"/>
              <w:rPr>
                <w:rFonts w:ascii="Arial" w:hAnsi="Arial" w:cs="Arial"/>
                <w:sz w:val="22"/>
                <w:szCs w:val="22"/>
              </w:rPr>
            </w:pPr>
            <w:r w:rsidRPr="004A78E0">
              <w:rPr>
                <w:rFonts w:ascii="Arial" w:hAnsi="Arial" w:cs="Arial"/>
                <w:sz w:val="22"/>
                <w:szCs w:val="22"/>
              </w:rPr>
              <w:t>Comments:</w:t>
            </w: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p w:rsidR="007016CD" w:rsidRPr="004A78E0" w:rsidRDefault="007016CD" w:rsidP="00047D2E">
            <w:pPr>
              <w:ind w:left="-17"/>
              <w:rPr>
                <w:rFonts w:ascii="Arial" w:hAnsi="Arial" w:cs="Arial"/>
                <w:sz w:val="22"/>
                <w:szCs w:val="22"/>
              </w:rPr>
            </w:pPr>
          </w:p>
        </w:tc>
      </w:tr>
    </w:tbl>
    <w:p w:rsidR="00EA1869" w:rsidRPr="004A78E0" w:rsidRDefault="00D475B9" w:rsidP="00EA1869">
      <w:pPr>
        <w:rPr>
          <w:rFonts w:ascii="Arial" w:hAnsi="Arial" w:cs="Arial"/>
          <w:b/>
          <w:sz w:val="22"/>
          <w:szCs w:val="22"/>
        </w:rPr>
      </w:pPr>
      <w:r w:rsidRPr="004A78E0">
        <w:rPr>
          <w:rFonts w:ascii="Arial" w:hAnsi="Arial" w:cs="Arial"/>
          <w:b/>
          <w:sz w:val="22"/>
          <w:szCs w:val="22"/>
        </w:rPr>
        <w:br w:type="page"/>
      </w:r>
      <w:r w:rsidR="00EA1869" w:rsidRPr="004A78E0">
        <w:rPr>
          <w:rFonts w:ascii="Arial" w:hAnsi="Arial" w:cs="Arial"/>
          <w:b/>
          <w:sz w:val="22"/>
          <w:szCs w:val="22"/>
        </w:rPr>
        <w:lastRenderedPageBreak/>
        <w:t>Recommendation 11: Theme – ICT</w:t>
      </w:r>
    </w:p>
    <w:p w:rsidR="00EA1869" w:rsidRPr="004A78E0" w:rsidRDefault="00EA1869" w:rsidP="00EA1869">
      <w:pPr>
        <w:rPr>
          <w:rFonts w:ascii="Arial" w:hAnsi="Arial" w:cs="Arial"/>
          <w:b/>
          <w:sz w:val="22"/>
          <w:szCs w:val="22"/>
        </w:rPr>
      </w:pPr>
    </w:p>
    <w:p w:rsidR="00EA1869" w:rsidRPr="004A78E0" w:rsidRDefault="00EA1869" w:rsidP="00222122">
      <w:pPr>
        <w:pStyle w:val="ListParagraph"/>
        <w:spacing w:after="0" w:line="240" w:lineRule="auto"/>
        <w:ind w:left="0"/>
        <w:jc w:val="both"/>
        <w:rPr>
          <w:rFonts w:ascii="Arial" w:hAnsi="Arial" w:cs="Arial"/>
          <w:b/>
        </w:rPr>
      </w:pPr>
      <w:r w:rsidRPr="004A78E0">
        <w:rPr>
          <w:rFonts w:ascii="Arial" w:hAnsi="Arial" w:cs="Arial"/>
          <w:b/>
        </w:rPr>
        <w:t>NIPACS should also be expanded to include the administration, storage, processing and viewing of all appropriate medical images in obstetrics, cardiology and other appropriate fields.</w:t>
      </w:r>
    </w:p>
    <w:p w:rsidR="00DC532C" w:rsidRPr="004A78E0" w:rsidRDefault="00DC532C" w:rsidP="00222122">
      <w:pPr>
        <w:pStyle w:val="ListParagraph"/>
        <w:spacing w:after="0" w:line="240" w:lineRule="auto"/>
        <w:ind w:left="0"/>
        <w:jc w:val="both"/>
        <w:rPr>
          <w:rFonts w:ascii="Arial" w:hAnsi="Arial" w:cs="Arial"/>
        </w:rPr>
      </w:pPr>
    </w:p>
    <w:p w:rsidR="00D475B9" w:rsidRPr="004A78E0" w:rsidRDefault="00DC532C" w:rsidP="00222122">
      <w:pPr>
        <w:pStyle w:val="ListParagraph"/>
        <w:spacing w:after="0" w:line="240" w:lineRule="auto"/>
        <w:ind w:left="0"/>
        <w:jc w:val="both"/>
        <w:rPr>
          <w:rFonts w:ascii="Arial" w:hAnsi="Arial" w:cs="Arial"/>
        </w:rPr>
      </w:pPr>
      <w:r w:rsidRPr="004A78E0">
        <w:rPr>
          <w:rFonts w:ascii="Arial" w:hAnsi="Arial" w:cs="Arial"/>
        </w:rPr>
        <w:t>The framework notes that t</w:t>
      </w:r>
      <w:r w:rsidR="00D475B9" w:rsidRPr="004A78E0">
        <w:rPr>
          <w:rFonts w:ascii="Arial" w:hAnsi="Arial" w:cs="Arial"/>
        </w:rPr>
        <w:t xml:space="preserve">he review identified significant benefits </w:t>
      </w:r>
      <w:r w:rsidRPr="004A78E0">
        <w:rPr>
          <w:rFonts w:ascii="Arial" w:hAnsi="Arial" w:cs="Arial"/>
        </w:rPr>
        <w:t xml:space="preserve">from </w:t>
      </w:r>
      <w:r w:rsidR="00D475B9" w:rsidRPr="004A78E0">
        <w:rPr>
          <w:rFonts w:ascii="Arial" w:hAnsi="Arial" w:cs="Arial"/>
        </w:rPr>
        <w:t xml:space="preserve">expanding access to a single RIS/PACS solution for obstetrics, cardiology and other relevant specialties. </w:t>
      </w:r>
    </w:p>
    <w:p w:rsidR="00EA1869" w:rsidRPr="004A78E0" w:rsidRDefault="00EA1869" w:rsidP="00EA1869">
      <w:pPr>
        <w:pStyle w:val="ListParagraph"/>
        <w:spacing w:after="0"/>
        <w:ind w:left="0" w:right="-241"/>
        <w:jc w:val="both"/>
        <w:rPr>
          <w:rFonts w:ascii="Arial" w:hAnsi="Arial" w:cs="Arial"/>
        </w:rPr>
      </w:pPr>
    </w:p>
    <w:p w:rsidR="00A2548D" w:rsidRPr="004A78E0" w:rsidRDefault="00A2548D" w:rsidP="00EA1869">
      <w:pPr>
        <w:pStyle w:val="TOCBase"/>
        <w:spacing w:after="0" w:line="240" w:lineRule="auto"/>
        <w:rPr>
          <w:rFonts w:cs="Arial"/>
          <w:b/>
          <w:sz w:val="22"/>
          <w:szCs w:val="22"/>
        </w:rPr>
      </w:pPr>
    </w:p>
    <w:p w:rsidR="00EA1869" w:rsidRPr="004A78E0" w:rsidRDefault="00A2548D" w:rsidP="00EA1869">
      <w:pPr>
        <w:pStyle w:val="TOCBase"/>
        <w:spacing w:after="0" w:line="240" w:lineRule="auto"/>
        <w:rPr>
          <w:rFonts w:cs="Arial"/>
          <w:b/>
          <w:sz w:val="22"/>
          <w:szCs w:val="22"/>
        </w:rPr>
      </w:pPr>
      <w:r w:rsidRPr="004A78E0">
        <w:rPr>
          <w:rFonts w:cs="Arial"/>
          <w:b/>
          <w:sz w:val="22"/>
          <w:szCs w:val="22"/>
        </w:rPr>
        <w:t xml:space="preserve"> </w:t>
      </w:r>
      <w:r w:rsidR="00EA1869" w:rsidRPr="004A78E0">
        <w:rPr>
          <w:rFonts w:cs="Arial"/>
          <w:b/>
          <w:sz w:val="22"/>
          <w:szCs w:val="22"/>
        </w:rPr>
        <w:t>Q1</w:t>
      </w:r>
      <w:r w:rsidR="00A125F1">
        <w:rPr>
          <w:rFonts w:cs="Arial"/>
          <w:b/>
          <w:sz w:val="22"/>
          <w:szCs w:val="22"/>
        </w:rPr>
        <w:t>6</w:t>
      </w:r>
      <w:r w:rsidR="00EA1869" w:rsidRPr="004A78E0">
        <w:rPr>
          <w:rFonts w:cs="Arial"/>
          <w:b/>
          <w:sz w:val="22"/>
          <w:szCs w:val="22"/>
        </w:rPr>
        <w:t>.</w:t>
      </w:r>
      <w:r w:rsidR="00EA1869" w:rsidRPr="004A78E0">
        <w:rPr>
          <w:rFonts w:cs="Arial"/>
          <w:sz w:val="22"/>
          <w:szCs w:val="22"/>
        </w:rPr>
        <w:t xml:space="preserve"> </w:t>
      </w:r>
      <w:r w:rsidR="00EA1869" w:rsidRPr="004A78E0">
        <w:rPr>
          <w:rFonts w:cs="Arial"/>
          <w:b/>
          <w:sz w:val="22"/>
          <w:szCs w:val="22"/>
        </w:rPr>
        <w:t xml:space="preserve">Do you agree </w:t>
      </w:r>
      <w:r w:rsidR="001F296C" w:rsidRPr="004A78E0">
        <w:rPr>
          <w:rFonts w:cs="Arial"/>
          <w:b/>
          <w:sz w:val="22"/>
          <w:szCs w:val="22"/>
        </w:rPr>
        <w:t>with</w:t>
      </w:r>
      <w:r w:rsidR="00DC532C" w:rsidRPr="004A78E0">
        <w:rPr>
          <w:rFonts w:cs="Arial"/>
          <w:b/>
          <w:sz w:val="22"/>
          <w:szCs w:val="22"/>
        </w:rPr>
        <w:t xml:space="preserve"> this recommendation</w:t>
      </w:r>
      <w:r w:rsidR="00EA1869" w:rsidRPr="004A78E0">
        <w:rPr>
          <w:rFonts w:cs="Arial"/>
          <w:b/>
          <w:sz w:val="22"/>
          <w:szCs w:val="22"/>
        </w:rPr>
        <w:t>?</w:t>
      </w:r>
      <w:r w:rsidR="00DC532C" w:rsidRPr="004A78E0">
        <w:rPr>
          <w:rFonts w:cs="Arial"/>
          <w:b/>
          <w:sz w:val="22"/>
          <w:szCs w:val="22"/>
        </w:rPr>
        <w:t xml:space="preserve"> If so</w:t>
      </w:r>
      <w:r w:rsidR="007B4808">
        <w:rPr>
          <w:rFonts w:cs="Arial"/>
          <w:b/>
          <w:sz w:val="22"/>
          <w:szCs w:val="22"/>
        </w:rPr>
        <w:t>,</w:t>
      </w:r>
      <w:r w:rsidR="00DC532C" w:rsidRPr="004A78E0">
        <w:rPr>
          <w:rFonts w:cs="Arial"/>
          <w:b/>
          <w:sz w:val="22"/>
          <w:szCs w:val="22"/>
        </w:rPr>
        <w:t xml:space="preserve"> do you have any view on timescale and</w:t>
      </w:r>
      <w:r w:rsidR="007B4808">
        <w:rPr>
          <w:rFonts w:cs="Arial"/>
          <w:b/>
          <w:sz w:val="22"/>
          <w:szCs w:val="22"/>
        </w:rPr>
        <w:t>/or</w:t>
      </w:r>
      <w:r w:rsidR="00DC532C" w:rsidRPr="004A78E0">
        <w:rPr>
          <w:rFonts w:cs="Arial"/>
          <w:b/>
          <w:sz w:val="22"/>
          <w:szCs w:val="22"/>
        </w:rPr>
        <w:t xml:space="preserve"> </w:t>
      </w:r>
      <w:r w:rsidR="0096098D">
        <w:rPr>
          <w:rFonts w:cs="Arial"/>
          <w:b/>
          <w:sz w:val="22"/>
          <w:szCs w:val="22"/>
        </w:rPr>
        <w:t xml:space="preserve">appropriate </w:t>
      </w:r>
      <w:r w:rsidR="00DC532C" w:rsidRPr="004A78E0">
        <w:rPr>
          <w:rFonts w:cs="Arial"/>
          <w:b/>
          <w:sz w:val="22"/>
          <w:szCs w:val="22"/>
        </w:rPr>
        <w:t xml:space="preserve">field </w:t>
      </w:r>
      <w:r w:rsidR="007B4808">
        <w:rPr>
          <w:rFonts w:cs="Arial"/>
          <w:b/>
          <w:sz w:val="22"/>
          <w:szCs w:val="22"/>
        </w:rPr>
        <w:t>which</w:t>
      </w:r>
      <w:r w:rsidR="0096098D">
        <w:rPr>
          <w:rFonts w:cs="Arial"/>
          <w:b/>
          <w:sz w:val="22"/>
          <w:szCs w:val="22"/>
        </w:rPr>
        <w:t xml:space="preserve"> could be considered </w:t>
      </w:r>
      <w:r w:rsidR="00DC532C" w:rsidRPr="004A78E0">
        <w:rPr>
          <w:rFonts w:cs="Arial"/>
          <w:b/>
          <w:sz w:val="22"/>
          <w:szCs w:val="22"/>
        </w:rPr>
        <w:t>for expansion?</w:t>
      </w:r>
    </w:p>
    <w:p w:rsidR="00EA1869" w:rsidRPr="004A78E0" w:rsidRDefault="00EA1869" w:rsidP="00EA1869">
      <w:pPr>
        <w:pStyle w:val="TOCBase"/>
        <w:spacing w:after="0" w:line="240" w:lineRule="auto"/>
        <w:rPr>
          <w:rFonts w:cs="Arial"/>
          <w:b/>
          <w:sz w:val="22"/>
          <w:szCs w:val="22"/>
        </w:rPr>
      </w:pPr>
    </w:p>
    <w:p w:rsidR="00452C6C" w:rsidRPr="004A78E0" w:rsidRDefault="00452C6C" w:rsidP="00DC532C">
      <w:pPr>
        <w:rPr>
          <w:rFonts w:ascii="Arial" w:hAnsi="Arial" w:cs="Arial"/>
          <w:sz w:val="22"/>
          <w:szCs w:val="22"/>
        </w:rPr>
      </w:pPr>
    </w:p>
    <w:p w:rsidR="00DC532C" w:rsidRPr="004A78E0" w:rsidRDefault="00DC532C" w:rsidP="00DC532C">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EA1869" w:rsidRPr="004A78E0" w:rsidRDefault="00EA1869" w:rsidP="00EA1869">
      <w:pPr>
        <w:rPr>
          <w:rFonts w:ascii="Arial" w:hAnsi="Arial" w:cs="Arial"/>
          <w:sz w:val="22"/>
          <w:szCs w:val="22"/>
        </w:rPr>
      </w:pPr>
    </w:p>
    <w:p w:rsidR="00A2548D" w:rsidRPr="004A78E0" w:rsidRDefault="00A2548D" w:rsidP="00EA1869">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A1869"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97503F" w:rsidRPr="004A78E0" w:rsidRDefault="0097503F" w:rsidP="00EA1869">
            <w:pPr>
              <w:ind w:left="-17"/>
              <w:rPr>
                <w:rFonts w:ascii="Arial" w:hAnsi="Arial" w:cs="Arial"/>
                <w:sz w:val="22"/>
                <w:szCs w:val="22"/>
              </w:rPr>
            </w:pPr>
          </w:p>
          <w:p w:rsidR="0097503F" w:rsidRPr="004A78E0" w:rsidRDefault="0097503F" w:rsidP="00EA1869">
            <w:pPr>
              <w:ind w:left="-17"/>
              <w:rPr>
                <w:rFonts w:ascii="Arial" w:hAnsi="Arial" w:cs="Arial"/>
                <w:sz w:val="22"/>
                <w:szCs w:val="22"/>
              </w:rPr>
            </w:pPr>
          </w:p>
        </w:tc>
      </w:tr>
    </w:tbl>
    <w:p w:rsidR="00EA1869" w:rsidRPr="004A78E0" w:rsidRDefault="00EA1869" w:rsidP="006E1803">
      <w:pPr>
        <w:rPr>
          <w:rFonts w:ascii="Arial" w:hAnsi="Arial" w:cs="Arial"/>
          <w:b/>
          <w:sz w:val="22"/>
          <w:szCs w:val="22"/>
        </w:rPr>
      </w:pPr>
    </w:p>
    <w:p w:rsidR="00EA1869" w:rsidRPr="004A78E0" w:rsidRDefault="00EA1869" w:rsidP="006E1803">
      <w:pPr>
        <w:rPr>
          <w:rFonts w:ascii="Arial" w:hAnsi="Arial" w:cs="Arial"/>
          <w:b/>
          <w:sz w:val="22"/>
          <w:szCs w:val="22"/>
        </w:rPr>
      </w:pPr>
    </w:p>
    <w:p w:rsidR="00A2548D" w:rsidRPr="004A78E0" w:rsidRDefault="00A2548D" w:rsidP="00EA1869">
      <w:pPr>
        <w:rPr>
          <w:rFonts w:ascii="Arial" w:hAnsi="Arial" w:cs="Arial"/>
          <w:b/>
          <w:sz w:val="22"/>
          <w:szCs w:val="22"/>
        </w:rPr>
      </w:pPr>
    </w:p>
    <w:p w:rsidR="00A2548D" w:rsidRPr="004A78E0" w:rsidRDefault="00A2548D" w:rsidP="00EA1869">
      <w:pPr>
        <w:rPr>
          <w:rFonts w:ascii="Arial" w:hAnsi="Arial" w:cs="Arial"/>
          <w:b/>
          <w:sz w:val="22"/>
          <w:szCs w:val="22"/>
        </w:rPr>
      </w:pPr>
    </w:p>
    <w:p w:rsidR="00A2548D" w:rsidRPr="004A78E0" w:rsidRDefault="00A2548D" w:rsidP="00EA1869">
      <w:pPr>
        <w:rPr>
          <w:rFonts w:ascii="Arial" w:hAnsi="Arial" w:cs="Arial"/>
          <w:b/>
          <w:sz w:val="22"/>
          <w:szCs w:val="22"/>
        </w:rPr>
      </w:pPr>
    </w:p>
    <w:p w:rsidR="00EA1869" w:rsidRPr="004A78E0" w:rsidRDefault="0097503F" w:rsidP="00EA1869">
      <w:pPr>
        <w:rPr>
          <w:rFonts w:ascii="Arial" w:hAnsi="Arial" w:cs="Arial"/>
          <w:b/>
          <w:sz w:val="22"/>
          <w:szCs w:val="22"/>
        </w:rPr>
      </w:pPr>
      <w:r w:rsidRPr="004A78E0">
        <w:rPr>
          <w:rFonts w:ascii="Arial" w:hAnsi="Arial" w:cs="Arial"/>
          <w:b/>
          <w:sz w:val="22"/>
          <w:szCs w:val="22"/>
        </w:rPr>
        <w:br w:type="page"/>
      </w:r>
      <w:r w:rsidR="00EA1869" w:rsidRPr="004A78E0">
        <w:rPr>
          <w:rFonts w:ascii="Arial" w:hAnsi="Arial" w:cs="Arial"/>
          <w:b/>
          <w:sz w:val="22"/>
          <w:szCs w:val="22"/>
        </w:rPr>
        <w:lastRenderedPageBreak/>
        <w:t>Recommendation 12: Theme – Investment</w:t>
      </w:r>
    </w:p>
    <w:p w:rsidR="00EA1869" w:rsidRPr="004A78E0" w:rsidRDefault="00EA1869" w:rsidP="00EA1869">
      <w:pPr>
        <w:rPr>
          <w:rFonts w:ascii="Arial" w:hAnsi="Arial" w:cs="Arial"/>
          <w:b/>
          <w:sz w:val="22"/>
          <w:szCs w:val="22"/>
        </w:rPr>
      </w:pPr>
    </w:p>
    <w:p w:rsidR="00EA1869" w:rsidRPr="004A78E0" w:rsidRDefault="00EA1869" w:rsidP="000C4EF7">
      <w:pPr>
        <w:pStyle w:val="ListParagraph"/>
        <w:spacing w:after="0" w:line="240" w:lineRule="auto"/>
        <w:ind w:left="0"/>
        <w:jc w:val="both"/>
        <w:rPr>
          <w:rFonts w:ascii="Arial" w:hAnsi="Arial" w:cs="Arial"/>
          <w:b/>
        </w:rPr>
      </w:pPr>
      <w:r w:rsidRPr="004A78E0">
        <w:rPr>
          <w:rFonts w:ascii="Arial" w:hAnsi="Arial" w:cs="Arial"/>
          <w:b/>
        </w:rPr>
        <w:t>Proposals for the future development of the imaging needs of the population of must be considered in line with the guiding principles outlined in section 1 of th</w:t>
      </w:r>
      <w:r w:rsidR="00C33417">
        <w:rPr>
          <w:rFonts w:ascii="Arial" w:hAnsi="Arial" w:cs="Arial"/>
          <w:b/>
        </w:rPr>
        <w:t>e</w:t>
      </w:r>
      <w:r w:rsidRPr="004A78E0">
        <w:rPr>
          <w:rFonts w:ascii="Arial" w:hAnsi="Arial" w:cs="Arial"/>
          <w:b/>
        </w:rPr>
        <w:t xml:space="preserve"> framework.</w:t>
      </w:r>
    </w:p>
    <w:p w:rsidR="000C4EF7" w:rsidRPr="004A78E0" w:rsidRDefault="000C4EF7" w:rsidP="000C4EF7">
      <w:pPr>
        <w:pStyle w:val="ListParagraph"/>
        <w:spacing w:after="0" w:line="240" w:lineRule="auto"/>
        <w:ind w:left="0"/>
        <w:jc w:val="both"/>
        <w:rPr>
          <w:rFonts w:ascii="Arial" w:eastAsia="Times New Roman" w:hAnsi="Arial" w:cs="Arial"/>
          <w:lang w:eastAsia="en-GB"/>
        </w:rPr>
      </w:pPr>
    </w:p>
    <w:p w:rsidR="000C4EF7" w:rsidRPr="004A78E0" w:rsidRDefault="005A01F1" w:rsidP="000C4EF7">
      <w:pPr>
        <w:pStyle w:val="ListParagraph"/>
        <w:spacing w:after="0" w:line="240" w:lineRule="auto"/>
        <w:ind w:left="0"/>
        <w:jc w:val="both"/>
        <w:rPr>
          <w:rFonts w:ascii="Arial" w:eastAsia="Times New Roman" w:hAnsi="Arial" w:cs="Arial"/>
          <w:lang w:eastAsia="en-GB"/>
        </w:rPr>
      </w:pPr>
      <w:r w:rsidRPr="004A78E0">
        <w:rPr>
          <w:rFonts w:ascii="Arial" w:eastAsia="Times New Roman" w:hAnsi="Arial" w:cs="Arial"/>
          <w:lang w:eastAsia="en-GB"/>
        </w:rPr>
        <w:t xml:space="preserve">Section 1 of the framework describes eight guiding principles for the development of any and all imaging services. </w:t>
      </w:r>
      <w:r w:rsidRPr="004A78E0">
        <w:rPr>
          <w:rFonts w:ascii="Arial" w:hAnsi="Arial" w:cs="Arial"/>
        </w:rPr>
        <w:t>The</w:t>
      </w:r>
      <w:r w:rsidR="005C3F6C">
        <w:rPr>
          <w:rFonts w:ascii="Arial" w:hAnsi="Arial" w:cs="Arial"/>
        </w:rPr>
        <w:t>se</w:t>
      </w:r>
      <w:r w:rsidRPr="004A78E0">
        <w:rPr>
          <w:rFonts w:ascii="Arial" w:hAnsi="Arial" w:cs="Arial"/>
        </w:rPr>
        <w:t xml:space="preserve"> guiding principles provide </w:t>
      </w:r>
      <w:r w:rsidR="005C3F6C">
        <w:rPr>
          <w:rFonts w:ascii="Arial" w:hAnsi="Arial" w:cs="Arial"/>
        </w:rPr>
        <w:t>support for</w:t>
      </w:r>
      <w:r w:rsidRPr="004A78E0">
        <w:rPr>
          <w:rFonts w:ascii="Arial" w:hAnsi="Arial" w:cs="Arial"/>
        </w:rPr>
        <w:t xml:space="preserve"> decision making </w:t>
      </w:r>
      <w:r w:rsidR="00AF1BA2" w:rsidRPr="004A78E0">
        <w:rPr>
          <w:rFonts w:ascii="Arial" w:hAnsi="Arial" w:cs="Arial"/>
        </w:rPr>
        <w:t xml:space="preserve">processes </w:t>
      </w:r>
      <w:r w:rsidR="005C3F6C">
        <w:rPr>
          <w:rFonts w:ascii="Arial" w:hAnsi="Arial" w:cs="Arial"/>
        </w:rPr>
        <w:t>to ensure</w:t>
      </w:r>
      <w:r w:rsidRPr="004A78E0">
        <w:rPr>
          <w:rFonts w:ascii="Arial" w:hAnsi="Arial" w:cs="Arial"/>
        </w:rPr>
        <w:t xml:space="preserve"> safe and effective imaging services.</w:t>
      </w:r>
    </w:p>
    <w:p w:rsidR="00EA1869" w:rsidRPr="004A78E0" w:rsidRDefault="00EA1869" w:rsidP="00EA1869">
      <w:pPr>
        <w:pStyle w:val="ListParagraph"/>
        <w:spacing w:after="0"/>
        <w:ind w:left="0" w:right="-241"/>
        <w:jc w:val="both"/>
        <w:rPr>
          <w:rFonts w:ascii="Arial" w:hAnsi="Arial" w:cs="Arial"/>
        </w:rPr>
      </w:pPr>
    </w:p>
    <w:p w:rsidR="00000962" w:rsidRPr="004A78E0" w:rsidRDefault="00222122" w:rsidP="00000962">
      <w:pPr>
        <w:pStyle w:val="ListParagraph"/>
        <w:spacing w:after="0" w:line="240" w:lineRule="auto"/>
        <w:ind w:left="0"/>
        <w:jc w:val="both"/>
        <w:rPr>
          <w:rFonts w:ascii="Arial" w:hAnsi="Arial" w:cs="Arial"/>
          <w:b/>
        </w:rPr>
      </w:pPr>
      <w:r w:rsidRPr="008011DD">
        <w:rPr>
          <w:rFonts w:ascii="Arial" w:eastAsia="Times New Roman" w:hAnsi="Arial" w:cs="Arial"/>
          <w:b/>
          <w:spacing w:val="-5"/>
        </w:rPr>
        <w:t>Q1</w:t>
      </w:r>
      <w:r w:rsidR="00A125F1" w:rsidRPr="008011DD">
        <w:rPr>
          <w:rFonts w:ascii="Arial" w:eastAsia="Times New Roman" w:hAnsi="Arial" w:cs="Arial"/>
          <w:b/>
          <w:spacing w:val="-5"/>
        </w:rPr>
        <w:t>7</w:t>
      </w:r>
      <w:r w:rsidR="00EA1869" w:rsidRPr="008011DD">
        <w:rPr>
          <w:rFonts w:ascii="Arial" w:eastAsia="Times New Roman" w:hAnsi="Arial" w:cs="Arial"/>
          <w:b/>
          <w:spacing w:val="-5"/>
        </w:rPr>
        <w:t>.</w:t>
      </w:r>
      <w:r w:rsidR="00EA1869" w:rsidRPr="004A78E0">
        <w:rPr>
          <w:rFonts w:cs="Arial"/>
          <w:b/>
        </w:rPr>
        <w:t xml:space="preserve"> </w:t>
      </w:r>
      <w:r w:rsidR="00000962" w:rsidRPr="004A78E0">
        <w:rPr>
          <w:rFonts w:ascii="Arial" w:hAnsi="Arial" w:cs="Arial"/>
          <w:b/>
        </w:rPr>
        <w:t xml:space="preserve">Do you agree that the eight guiding principles will effectively underpin safety and quality for imaging services in </w:t>
      </w:r>
      <w:r w:rsidR="004058DD">
        <w:rPr>
          <w:rFonts w:ascii="Arial" w:hAnsi="Arial" w:cs="Arial"/>
          <w:b/>
        </w:rPr>
        <w:t>N</w:t>
      </w:r>
      <w:r w:rsidR="004F55F0">
        <w:rPr>
          <w:rFonts w:ascii="Arial" w:hAnsi="Arial" w:cs="Arial"/>
          <w:b/>
        </w:rPr>
        <w:t>orth</w:t>
      </w:r>
      <w:r w:rsidR="004058DD">
        <w:rPr>
          <w:rFonts w:ascii="Arial" w:hAnsi="Arial" w:cs="Arial"/>
          <w:b/>
        </w:rPr>
        <w:t>ern</w:t>
      </w:r>
      <w:r w:rsidR="004F55F0">
        <w:rPr>
          <w:rFonts w:ascii="Arial" w:hAnsi="Arial" w:cs="Arial"/>
          <w:b/>
        </w:rPr>
        <w:t xml:space="preserve"> Ireland</w:t>
      </w:r>
      <w:r w:rsidR="00000962" w:rsidRPr="004A78E0">
        <w:rPr>
          <w:rFonts w:ascii="Arial" w:hAnsi="Arial" w:cs="Arial"/>
          <w:b/>
        </w:rPr>
        <w:t>?</w:t>
      </w:r>
    </w:p>
    <w:p w:rsidR="00EA1869" w:rsidRPr="004A78E0" w:rsidRDefault="00EA1869" w:rsidP="00EA1869">
      <w:pPr>
        <w:pStyle w:val="TOCBase"/>
        <w:spacing w:after="0" w:line="240" w:lineRule="auto"/>
        <w:rPr>
          <w:rFonts w:cs="Arial"/>
          <w:b/>
          <w:sz w:val="22"/>
          <w:szCs w:val="22"/>
        </w:rPr>
      </w:pPr>
    </w:p>
    <w:p w:rsidR="00EA1869" w:rsidRPr="004A78E0" w:rsidRDefault="00EA1869" w:rsidP="00EA1869">
      <w:pPr>
        <w:pStyle w:val="TOCBase"/>
        <w:spacing w:after="0" w:line="240" w:lineRule="auto"/>
        <w:rPr>
          <w:rFonts w:cs="Arial"/>
          <w:b/>
          <w:sz w:val="22"/>
          <w:szCs w:val="22"/>
        </w:rPr>
      </w:pPr>
    </w:p>
    <w:p w:rsidR="000C4EF7" w:rsidRPr="004A78E0" w:rsidRDefault="000C4EF7" w:rsidP="000C4EF7">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EA1869">
      <w:pPr>
        <w:pStyle w:val="TOCBase"/>
        <w:spacing w:after="0" w:line="240" w:lineRule="auto"/>
        <w:rPr>
          <w:rFonts w:cs="Arial"/>
          <w:b/>
          <w:sz w:val="22"/>
          <w:szCs w:val="22"/>
        </w:rPr>
      </w:pPr>
    </w:p>
    <w:p w:rsidR="00EA1869" w:rsidRPr="004A78E0" w:rsidRDefault="00EA1869" w:rsidP="00EA1869">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A1869"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AF1BA2" w:rsidRPr="004A78E0" w:rsidRDefault="00AF1BA2" w:rsidP="00EA1869">
            <w:pPr>
              <w:ind w:left="-17"/>
              <w:rPr>
                <w:rFonts w:ascii="Arial" w:hAnsi="Arial" w:cs="Arial"/>
                <w:sz w:val="22"/>
                <w:szCs w:val="22"/>
              </w:rPr>
            </w:pPr>
          </w:p>
          <w:p w:rsidR="00AF1BA2" w:rsidRPr="004A78E0" w:rsidRDefault="00AF1BA2" w:rsidP="00EA1869">
            <w:pPr>
              <w:ind w:left="-17"/>
              <w:rPr>
                <w:rFonts w:ascii="Arial" w:hAnsi="Arial" w:cs="Arial"/>
                <w:sz w:val="22"/>
                <w:szCs w:val="22"/>
              </w:rPr>
            </w:pPr>
          </w:p>
        </w:tc>
      </w:tr>
    </w:tbl>
    <w:p w:rsidR="00EA1869" w:rsidRPr="004A78E0" w:rsidRDefault="00EA1869" w:rsidP="006E1803">
      <w:pPr>
        <w:rPr>
          <w:rFonts w:ascii="Arial" w:hAnsi="Arial" w:cs="Arial"/>
          <w:b/>
          <w:sz w:val="22"/>
          <w:szCs w:val="22"/>
        </w:rPr>
      </w:pPr>
    </w:p>
    <w:p w:rsidR="00AF1BA2" w:rsidRPr="004A78E0" w:rsidRDefault="00AF1BA2" w:rsidP="00AF1BA2">
      <w:pPr>
        <w:pStyle w:val="TOCBase"/>
        <w:spacing w:after="0" w:line="240" w:lineRule="auto"/>
        <w:rPr>
          <w:rFonts w:cs="Arial"/>
          <w:b/>
          <w:sz w:val="22"/>
          <w:szCs w:val="22"/>
        </w:rPr>
      </w:pPr>
    </w:p>
    <w:p w:rsidR="00AF1BA2" w:rsidRPr="004A78E0" w:rsidRDefault="00AF1BA2" w:rsidP="00AF1BA2">
      <w:pPr>
        <w:pStyle w:val="TOCBase"/>
        <w:spacing w:after="0" w:line="240" w:lineRule="auto"/>
        <w:rPr>
          <w:rFonts w:cs="Arial"/>
          <w:b/>
          <w:sz w:val="22"/>
          <w:szCs w:val="22"/>
        </w:rPr>
      </w:pPr>
      <w:r w:rsidRPr="004A78E0">
        <w:rPr>
          <w:rFonts w:cs="Arial"/>
          <w:b/>
          <w:sz w:val="22"/>
          <w:szCs w:val="22"/>
        </w:rPr>
        <w:t>Q</w:t>
      </w:r>
      <w:r w:rsidR="00302DBF" w:rsidRPr="004A78E0">
        <w:rPr>
          <w:rFonts w:cs="Arial"/>
          <w:b/>
          <w:sz w:val="22"/>
          <w:szCs w:val="22"/>
        </w:rPr>
        <w:t>1</w:t>
      </w:r>
      <w:r w:rsidR="00A125F1">
        <w:rPr>
          <w:rFonts w:cs="Arial"/>
          <w:b/>
          <w:sz w:val="22"/>
          <w:szCs w:val="22"/>
        </w:rPr>
        <w:t>8</w:t>
      </w:r>
      <w:r w:rsidRPr="004A78E0">
        <w:rPr>
          <w:rFonts w:cs="Arial"/>
          <w:b/>
          <w:sz w:val="22"/>
          <w:szCs w:val="22"/>
        </w:rPr>
        <w:t>.</w:t>
      </w:r>
      <w:r w:rsidRPr="004A78E0">
        <w:rPr>
          <w:rFonts w:cs="Arial"/>
          <w:sz w:val="22"/>
          <w:szCs w:val="22"/>
        </w:rPr>
        <w:t xml:space="preserve"> </w:t>
      </w:r>
      <w:r w:rsidR="00F44424">
        <w:rPr>
          <w:b/>
          <w:bCs/>
          <w:sz w:val="22"/>
          <w:szCs w:val="22"/>
        </w:rPr>
        <w:t>Having considered the eight guiding principles do you believe that any further guiding principles are necessary? If so, please comment in the box below.</w:t>
      </w:r>
    </w:p>
    <w:p w:rsidR="00AF1BA2" w:rsidRPr="004A78E0" w:rsidRDefault="00AF1BA2" w:rsidP="00AF1BA2">
      <w:pPr>
        <w:pStyle w:val="TOCBase"/>
        <w:spacing w:after="0" w:line="240" w:lineRule="auto"/>
        <w:rPr>
          <w:rFonts w:cs="Arial"/>
          <w:b/>
          <w:sz w:val="22"/>
          <w:szCs w:val="22"/>
        </w:rPr>
      </w:pPr>
    </w:p>
    <w:p w:rsidR="00AF1BA2" w:rsidRPr="004A78E0" w:rsidRDefault="00AF1BA2" w:rsidP="00AF1BA2">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F1BA2" w:rsidRPr="004A78E0" w:rsidRDefault="00AF1BA2" w:rsidP="00AF1BA2">
      <w:pPr>
        <w:pStyle w:val="TOCBase"/>
        <w:spacing w:after="0" w:line="240" w:lineRule="auto"/>
        <w:rPr>
          <w:rFonts w:cs="Arial"/>
          <w:b/>
          <w:sz w:val="22"/>
          <w:szCs w:val="22"/>
        </w:rPr>
      </w:pPr>
    </w:p>
    <w:p w:rsidR="00AF1BA2" w:rsidRPr="004A78E0" w:rsidRDefault="00AF1BA2" w:rsidP="00AF1B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F1BA2" w:rsidRPr="004A78E0" w:rsidTr="00047D2E">
        <w:trPr>
          <w:trHeight w:val="2331"/>
        </w:trPr>
        <w:tc>
          <w:tcPr>
            <w:tcW w:w="8640" w:type="dxa"/>
          </w:tcPr>
          <w:p w:rsidR="00AF1BA2" w:rsidRPr="004A78E0" w:rsidRDefault="00AF1BA2" w:rsidP="00047D2E">
            <w:pPr>
              <w:jc w:val="both"/>
              <w:rPr>
                <w:rFonts w:ascii="Arial" w:hAnsi="Arial" w:cs="Arial"/>
                <w:sz w:val="22"/>
                <w:szCs w:val="22"/>
              </w:rPr>
            </w:pPr>
            <w:r w:rsidRPr="004A78E0">
              <w:rPr>
                <w:rFonts w:ascii="Arial" w:hAnsi="Arial" w:cs="Arial"/>
                <w:sz w:val="22"/>
                <w:szCs w:val="22"/>
              </w:rPr>
              <w:t>Comments:</w:t>
            </w: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p w:rsidR="00AF1BA2" w:rsidRPr="004A78E0" w:rsidRDefault="00AF1BA2" w:rsidP="00047D2E">
            <w:pPr>
              <w:ind w:left="-17"/>
              <w:rPr>
                <w:rFonts w:ascii="Arial" w:hAnsi="Arial" w:cs="Arial"/>
                <w:sz w:val="22"/>
                <w:szCs w:val="22"/>
              </w:rPr>
            </w:pPr>
          </w:p>
        </w:tc>
      </w:tr>
    </w:tbl>
    <w:p w:rsidR="00AF1BA2" w:rsidRPr="004A78E0" w:rsidRDefault="00AF1BA2" w:rsidP="00AF1BA2">
      <w:pPr>
        <w:rPr>
          <w:rFonts w:ascii="Arial" w:hAnsi="Arial" w:cs="Arial"/>
          <w:b/>
          <w:sz w:val="22"/>
          <w:szCs w:val="22"/>
        </w:rPr>
      </w:pPr>
    </w:p>
    <w:p w:rsidR="00EA1869" w:rsidRPr="004A78E0" w:rsidRDefault="00EA1869" w:rsidP="006E1803">
      <w:pPr>
        <w:rPr>
          <w:rFonts w:ascii="Arial" w:hAnsi="Arial" w:cs="Arial"/>
          <w:b/>
          <w:sz w:val="22"/>
          <w:szCs w:val="22"/>
        </w:rPr>
      </w:pPr>
    </w:p>
    <w:p w:rsidR="00EA1869" w:rsidRPr="004A78E0" w:rsidRDefault="00AF1BA2" w:rsidP="00572A68">
      <w:pPr>
        <w:pStyle w:val="ListParagraph"/>
        <w:spacing w:after="0" w:line="240" w:lineRule="auto"/>
        <w:ind w:left="0"/>
        <w:jc w:val="both"/>
        <w:rPr>
          <w:rFonts w:ascii="Arial" w:hAnsi="Arial" w:cs="Arial"/>
          <w:b/>
        </w:rPr>
      </w:pPr>
      <w:r w:rsidRPr="004A78E0">
        <w:rPr>
          <w:rFonts w:ascii="Arial" w:hAnsi="Arial" w:cs="Arial"/>
        </w:rPr>
        <w:br w:type="page"/>
      </w:r>
      <w:r w:rsidR="00EA1869" w:rsidRPr="004A78E0">
        <w:rPr>
          <w:rFonts w:ascii="Arial" w:hAnsi="Arial" w:cs="Arial"/>
          <w:b/>
        </w:rPr>
        <w:lastRenderedPageBreak/>
        <w:t>Recommendation 13: Theme – Investment</w:t>
      </w:r>
    </w:p>
    <w:p w:rsidR="00EA1869" w:rsidRPr="004A78E0" w:rsidRDefault="00EA1869" w:rsidP="00EA1869">
      <w:pPr>
        <w:rPr>
          <w:rFonts w:ascii="Arial" w:hAnsi="Arial" w:cs="Arial"/>
          <w:b/>
          <w:sz w:val="22"/>
          <w:szCs w:val="22"/>
        </w:rPr>
      </w:pPr>
    </w:p>
    <w:p w:rsidR="00EA1869" w:rsidRPr="004A78E0" w:rsidRDefault="00EA1869" w:rsidP="008B03C4">
      <w:pPr>
        <w:pStyle w:val="ListParagraph"/>
        <w:spacing w:after="0" w:line="240" w:lineRule="auto"/>
        <w:ind w:left="0"/>
        <w:jc w:val="both"/>
        <w:rPr>
          <w:rFonts w:ascii="Arial" w:hAnsi="Arial" w:cs="Arial"/>
          <w:b/>
        </w:rPr>
      </w:pPr>
      <w:r w:rsidRPr="004A78E0">
        <w:rPr>
          <w:rFonts w:ascii="Arial" w:hAnsi="Arial" w:cs="Arial"/>
          <w:b/>
        </w:rPr>
        <w:t>Recurrent funding should be made available so that imaging services can provide the required level of examinations and reports to meet current and projected demand and addr</w:t>
      </w:r>
      <w:r w:rsidR="005139C8">
        <w:rPr>
          <w:rFonts w:ascii="Arial" w:hAnsi="Arial" w:cs="Arial"/>
          <w:b/>
        </w:rPr>
        <w:t xml:space="preserve">ess backlogs where they exist. </w:t>
      </w:r>
      <w:r w:rsidRPr="004A78E0">
        <w:rPr>
          <w:rFonts w:ascii="Arial" w:hAnsi="Arial" w:cs="Arial"/>
          <w:b/>
        </w:rPr>
        <w:t xml:space="preserve">This will include optimising use of the imaging equipment base, promoting skill mix, and ensuring that requirements for 7 day access to services and out of hours arrangements are able to be delivered.   </w:t>
      </w:r>
    </w:p>
    <w:p w:rsidR="00EA1869" w:rsidRPr="004A78E0" w:rsidRDefault="00EA1869" w:rsidP="008B03C4">
      <w:pPr>
        <w:pStyle w:val="ListParagraph"/>
        <w:spacing w:after="0" w:line="240" w:lineRule="auto"/>
        <w:ind w:left="0" w:right="-241"/>
        <w:jc w:val="both"/>
        <w:rPr>
          <w:rFonts w:ascii="Arial" w:hAnsi="Arial" w:cs="Arial"/>
        </w:rPr>
      </w:pPr>
    </w:p>
    <w:p w:rsidR="00572A68" w:rsidRPr="004A78E0" w:rsidRDefault="005331F8" w:rsidP="008B03C4">
      <w:pPr>
        <w:pStyle w:val="ListParagraph"/>
        <w:spacing w:after="0" w:line="240" w:lineRule="auto"/>
        <w:ind w:left="0"/>
        <w:jc w:val="both"/>
        <w:rPr>
          <w:rFonts w:ascii="Arial" w:eastAsia="Times New Roman" w:hAnsi="Arial" w:cs="Arial"/>
          <w:lang w:eastAsia="en-GB"/>
        </w:rPr>
      </w:pPr>
      <w:r>
        <w:rPr>
          <w:rFonts w:ascii="Arial" w:eastAsia="Times New Roman" w:hAnsi="Arial" w:cs="Arial"/>
          <w:lang w:eastAsia="en-GB"/>
        </w:rPr>
        <w:t>The framework comments that</w:t>
      </w:r>
      <w:r w:rsidR="00611048" w:rsidRPr="004A78E0">
        <w:rPr>
          <w:rFonts w:ascii="Arial" w:eastAsia="Times New Roman" w:hAnsi="Arial" w:cs="Arial"/>
          <w:lang w:eastAsia="en-GB"/>
        </w:rPr>
        <w:t xml:space="preserve"> workforce capacity issues, advances in clinical practice and annual increases in demand which will require new models of care to be developed to address the current and future demand for imaging services and facilitate increased access for patients and referrers as part of the strategy to deliver 7-day access to services.  To achieve this i</w:t>
      </w:r>
      <w:r w:rsidR="00572A68" w:rsidRPr="004A78E0">
        <w:rPr>
          <w:rFonts w:ascii="Arial" w:eastAsia="Times New Roman" w:hAnsi="Arial" w:cs="Arial"/>
          <w:lang w:eastAsia="en-GB"/>
        </w:rPr>
        <w:t xml:space="preserve">t is </w:t>
      </w:r>
      <w:r w:rsidR="00611048" w:rsidRPr="004A78E0">
        <w:rPr>
          <w:rFonts w:ascii="Arial" w:eastAsia="Times New Roman" w:hAnsi="Arial" w:cs="Arial"/>
          <w:lang w:eastAsia="en-GB"/>
        </w:rPr>
        <w:t>important</w:t>
      </w:r>
      <w:r w:rsidR="00572A68" w:rsidRPr="004A78E0">
        <w:rPr>
          <w:rFonts w:ascii="Arial" w:eastAsia="Times New Roman" w:hAnsi="Arial" w:cs="Arial"/>
          <w:lang w:eastAsia="en-GB"/>
        </w:rPr>
        <w:t xml:space="preserve"> that </w:t>
      </w:r>
      <w:r w:rsidR="00611048" w:rsidRPr="004A78E0">
        <w:rPr>
          <w:rFonts w:ascii="Arial" w:eastAsia="Times New Roman" w:hAnsi="Arial" w:cs="Arial"/>
          <w:lang w:eastAsia="en-GB"/>
        </w:rPr>
        <w:t>“</w:t>
      </w:r>
      <w:r w:rsidR="00572A68" w:rsidRPr="004A78E0">
        <w:rPr>
          <w:rFonts w:ascii="Arial" w:eastAsia="Times New Roman" w:hAnsi="Arial" w:cs="Arial"/>
          <w:i/>
          <w:lang w:eastAsia="en-GB"/>
        </w:rPr>
        <w:t>all aspects of service provision are effectively quantified and funded appropriately to ensure out of hours, unscheduled care and extended access to service is secured</w:t>
      </w:r>
      <w:r w:rsidR="004164E7" w:rsidRPr="004A78E0">
        <w:rPr>
          <w:rFonts w:ascii="Arial" w:eastAsia="Times New Roman" w:hAnsi="Arial" w:cs="Arial"/>
          <w:i/>
          <w:lang w:eastAsia="en-GB"/>
        </w:rPr>
        <w:t>.”</w:t>
      </w:r>
    </w:p>
    <w:p w:rsidR="00572A68" w:rsidRPr="004A78E0" w:rsidRDefault="00572A68" w:rsidP="00572A68">
      <w:pPr>
        <w:pStyle w:val="ListParagraph"/>
        <w:spacing w:line="240" w:lineRule="auto"/>
        <w:rPr>
          <w:rFonts w:ascii="Arial" w:eastAsia="Times New Roman" w:hAnsi="Arial" w:cs="Arial"/>
          <w:lang w:eastAsia="en-GB"/>
        </w:rPr>
      </w:pPr>
    </w:p>
    <w:p w:rsidR="00A2548D" w:rsidRPr="004A78E0" w:rsidRDefault="00A2548D" w:rsidP="00EA1869">
      <w:pPr>
        <w:pStyle w:val="ListParagraph"/>
        <w:spacing w:after="0"/>
        <w:ind w:left="0" w:right="-241"/>
        <w:jc w:val="both"/>
        <w:rPr>
          <w:rFonts w:ascii="Arial" w:hAnsi="Arial" w:cs="Arial"/>
        </w:rPr>
      </w:pPr>
    </w:p>
    <w:p w:rsidR="00EA1869" w:rsidRPr="004A78E0" w:rsidRDefault="00572A68" w:rsidP="00EA1869">
      <w:pPr>
        <w:pStyle w:val="TOCBase"/>
        <w:spacing w:after="0" w:line="240" w:lineRule="auto"/>
        <w:rPr>
          <w:rFonts w:cs="Arial"/>
          <w:b/>
          <w:sz w:val="22"/>
          <w:szCs w:val="22"/>
        </w:rPr>
      </w:pPr>
      <w:r w:rsidRPr="004A78E0">
        <w:rPr>
          <w:rFonts w:cs="Arial"/>
          <w:b/>
          <w:sz w:val="22"/>
          <w:szCs w:val="22"/>
        </w:rPr>
        <w:t>Q</w:t>
      </w:r>
      <w:r w:rsidR="00302DBF" w:rsidRPr="004A78E0">
        <w:rPr>
          <w:rFonts w:cs="Arial"/>
          <w:b/>
          <w:sz w:val="22"/>
          <w:szCs w:val="22"/>
        </w:rPr>
        <w:t>1</w:t>
      </w:r>
      <w:r w:rsidR="00A125F1">
        <w:rPr>
          <w:rFonts w:cs="Arial"/>
          <w:b/>
          <w:sz w:val="22"/>
          <w:szCs w:val="22"/>
        </w:rPr>
        <w:t>9</w:t>
      </w:r>
      <w:r w:rsidR="00EA1869" w:rsidRPr="004A78E0">
        <w:rPr>
          <w:rFonts w:cs="Arial"/>
          <w:b/>
          <w:sz w:val="22"/>
          <w:szCs w:val="22"/>
        </w:rPr>
        <w:t>.</w:t>
      </w:r>
      <w:r w:rsidR="00EA1869" w:rsidRPr="004A78E0">
        <w:rPr>
          <w:rFonts w:cs="Arial"/>
          <w:sz w:val="22"/>
          <w:szCs w:val="22"/>
        </w:rPr>
        <w:t xml:space="preserve"> </w:t>
      </w:r>
      <w:r w:rsidR="00EA1869" w:rsidRPr="004A78E0">
        <w:rPr>
          <w:rFonts w:cs="Arial"/>
          <w:b/>
          <w:sz w:val="22"/>
          <w:szCs w:val="22"/>
        </w:rPr>
        <w:t xml:space="preserve">Do you agree </w:t>
      </w:r>
      <w:r w:rsidR="004164E7" w:rsidRPr="004A78E0">
        <w:rPr>
          <w:rFonts w:cs="Arial"/>
          <w:b/>
          <w:sz w:val="22"/>
          <w:szCs w:val="22"/>
        </w:rPr>
        <w:t>that recurrent funding is required to maximise the potential for imaging services to provide the required level of service now and into the future</w:t>
      </w:r>
      <w:r w:rsidR="00EA1869" w:rsidRPr="004A78E0">
        <w:rPr>
          <w:rFonts w:cs="Arial"/>
          <w:b/>
          <w:sz w:val="22"/>
          <w:szCs w:val="22"/>
        </w:rPr>
        <w:t>?</w:t>
      </w:r>
    </w:p>
    <w:p w:rsidR="00EA1869" w:rsidRPr="004A78E0" w:rsidRDefault="00EA1869" w:rsidP="00EA1869">
      <w:pPr>
        <w:pStyle w:val="TOCBase"/>
        <w:spacing w:after="0" w:line="240" w:lineRule="auto"/>
        <w:rPr>
          <w:rFonts w:cs="Arial"/>
          <w:b/>
          <w:sz w:val="22"/>
          <w:szCs w:val="22"/>
        </w:rPr>
      </w:pPr>
    </w:p>
    <w:p w:rsidR="00572A68" w:rsidRPr="004A78E0" w:rsidRDefault="00572A68" w:rsidP="00572A68">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EA1869" w:rsidRPr="004A78E0" w:rsidRDefault="00EA1869" w:rsidP="00EA1869">
      <w:pPr>
        <w:rPr>
          <w:rFonts w:ascii="Arial" w:hAnsi="Arial" w:cs="Arial"/>
          <w:sz w:val="22"/>
          <w:szCs w:val="22"/>
        </w:rPr>
      </w:pPr>
    </w:p>
    <w:p w:rsidR="00A2548D" w:rsidRPr="004A78E0" w:rsidRDefault="00A2548D" w:rsidP="00EA1869">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A1869"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572A68" w:rsidRPr="004A78E0" w:rsidRDefault="00572A68" w:rsidP="00EA1869">
            <w:pPr>
              <w:ind w:left="-17"/>
              <w:rPr>
                <w:rFonts w:ascii="Arial" w:hAnsi="Arial" w:cs="Arial"/>
                <w:sz w:val="22"/>
                <w:szCs w:val="22"/>
              </w:rPr>
            </w:pPr>
          </w:p>
          <w:p w:rsidR="00572A68" w:rsidRPr="004A78E0" w:rsidRDefault="00572A68" w:rsidP="00EA1869">
            <w:pPr>
              <w:ind w:left="-17"/>
              <w:rPr>
                <w:rFonts w:ascii="Arial" w:hAnsi="Arial" w:cs="Arial"/>
                <w:sz w:val="22"/>
                <w:szCs w:val="22"/>
              </w:rPr>
            </w:pPr>
          </w:p>
        </w:tc>
      </w:tr>
    </w:tbl>
    <w:p w:rsidR="00EA1869" w:rsidRPr="004A78E0" w:rsidRDefault="00EA1869" w:rsidP="006E1803">
      <w:pPr>
        <w:rPr>
          <w:rFonts w:ascii="Arial" w:hAnsi="Arial" w:cs="Arial"/>
          <w:b/>
          <w:sz w:val="22"/>
          <w:szCs w:val="22"/>
        </w:rPr>
      </w:pPr>
    </w:p>
    <w:p w:rsidR="00EA1869" w:rsidRPr="004A78E0" w:rsidRDefault="00EA1869" w:rsidP="006E1803">
      <w:pPr>
        <w:rPr>
          <w:rFonts w:ascii="Arial" w:hAnsi="Arial" w:cs="Arial"/>
          <w:b/>
          <w:sz w:val="22"/>
          <w:szCs w:val="22"/>
        </w:rPr>
      </w:pPr>
    </w:p>
    <w:p w:rsidR="00A2548D" w:rsidRPr="004A78E0" w:rsidRDefault="00A2548D" w:rsidP="00EA1869">
      <w:pPr>
        <w:rPr>
          <w:rFonts w:ascii="Arial" w:hAnsi="Arial" w:cs="Arial"/>
          <w:b/>
          <w:sz w:val="22"/>
          <w:szCs w:val="22"/>
        </w:rPr>
      </w:pPr>
    </w:p>
    <w:p w:rsidR="00A2548D" w:rsidRPr="004A78E0" w:rsidRDefault="00A2548D" w:rsidP="00EA1869">
      <w:pPr>
        <w:rPr>
          <w:rFonts w:ascii="Arial" w:hAnsi="Arial" w:cs="Arial"/>
          <w:b/>
          <w:sz w:val="22"/>
          <w:szCs w:val="22"/>
        </w:rPr>
      </w:pPr>
    </w:p>
    <w:p w:rsidR="00EA1869" w:rsidRPr="004A78E0" w:rsidRDefault="008B03C4" w:rsidP="00EA1869">
      <w:pPr>
        <w:rPr>
          <w:rFonts w:ascii="Arial" w:hAnsi="Arial" w:cs="Arial"/>
          <w:b/>
          <w:sz w:val="22"/>
          <w:szCs w:val="22"/>
        </w:rPr>
      </w:pPr>
      <w:r w:rsidRPr="004A78E0">
        <w:rPr>
          <w:rFonts w:ascii="Arial" w:hAnsi="Arial" w:cs="Arial"/>
          <w:b/>
          <w:sz w:val="22"/>
          <w:szCs w:val="22"/>
        </w:rPr>
        <w:br w:type="page"/>
      </w:r>
      <w:r w:rsidR="00EA1869" w:rsidRPr="004A78E0">
        <w:rPr>
          <w:rFonts w:ascii="Arial" w:hAnsi="Arial" w:cs="Arial"/>
          <w:b/>
          <w:sz w:val="22"/>
          <w:szCs w:val="22"/>
        </w:rPr>
        <w:lastRenderedPageBreak/>
        <w:t>Recommendation 14: Theme – Investment</w:t>
      </w:r>
    </w:p>
    <w:p w:rsidR="00EA1869" w:rsidRPr="004A78E0" w:rsidRDefault="00EA1869" w:rsidP="00EA1869">
      <w:pPr>
        <w:rPr>
          <w:rFonts w:ascii="Arial" w:hAnsi="Arial" w:cs="Arial"/>
          <w:b/>
          <w:sz w:val="22"/>
          <w:szCs w:val="22"/>
        </w:rPr>
      </w:pPr>
    </w:p>
    <w:p w:rsidR="00EA1869" w:rsidRPr="004A78E0" w:rsidRDefault="00EA1869" w:rsidP="00876918">
      <w:pPr>
        <w:pStyle w:val="ListParagraph"/>
        <w:spacing w:after="0" w:line="240" w:lineRule="auto"/>
        <w:ind w:left="0"/>
        <w:jc w:val="both"/>
        <w:rPr>
          <w:rFonts w:ascii="Arial" w:hAnsi="Arial" w:cs="Arial"/>
          <w:b/>
        </w:rPr>
      </w:pPr>
      <w:r w:rsidRPr="004A78E0">
        <w:rPr>
          <w:rFonts w:ascii="Arial" w:hAnsi="Arial" w:cs="Arial"/>
          <w:b/>
        </w:rPr>
        <w:t xml:space="preserve">HSC Trusts should continue to implement the strategic planning framework for major diagnostic imaging equipment.  There should be regional oversight and co-ordination of the capital base to ensure that imaging assets are utilised effectively. </w:t>
      </w:r>
    </w:p>
    <w:p w:rsidR="00EA1869" w:rsidRPr="004A78E0" w:rsidRDefault="00EA1869" w:rsidP="00876918">
      <w:pPr>
        <w:pStyle w:val="ListParagraph"/>
        <w:spacing w:after="0" w:line="240" w:lineRule="auto"/>
        <w:ind w:left="0" w:right="-241"/>
        <w:jc w:val="both"/>
        <w:rPr>
          <w:rFonts w:ascii="Arial" w:hAnsi="Arial" w:cs="Arial"/>
        </w:rPr>
      </w:pPr>
    </w:p>
    <w:p w:rsidR="005139C8" w:rsidRPr="005139C8" w:rsidRDefault="00611048" w:rsidP="005139C8">
      <w:pPr>
        <w:pStyle w:val="ListParagraph"/>
        <w:spacing w:after="0" w:line="240" w:lineRule="auto"/>
        <w:ind w:left="0"/>
        <w:jc w:val="both"/>
        <w:rPr>
          <w:rFonts w:ascii="Arial" w:hAnsi="Arial" w:cs="Arial"/>
          <w:i/>
        </w:rPr>
      </w:pPr>
      <w:r w:rsidRPr="00083FE6">
        <w:rPr>
          <w:rFonts w:ascii="Arial" w:eastAsia="Times New Roman" w:hAnsi="Arial" w:cs="Arial"/>
          <w:lang w:eastAsia="en-GB"/>
        </w:rPr>
        <w:t>The</w:t>
      </w:r>
      <w:r w:rsidR="004970DE" w:rsidRPr="00083FE6">
        <w:rPr>
          <w:rFonts w:ascii="Arial" w:eastAsia="Times New Roman" w:hAnsi="Arial" w:cs="Arial"/>
          <w:lang w:eastAsia="en-GB"/>
        </w:rPr>
        <w:t xml:space="preserve"> framework </w:t>
      </w:r>
      <w:r w:rsidR="00083FE6" w:rsidRPr="00083FE6">
        <w:rPr>
          <w:rFonts w:ascii="Arial" w:eastAsia="Times New Roman" w:hAnsi="Arial" w:cs="Arial"/>
          <w:lang w:eastAsia="en-GB"/>
        </w:rPr>
        <w:t>comments</w:t>
      </w:r>
      <w:r w:rsidR="00876918" w:rsidRPr="00083FE6">
        <w:rPr>
          <w:rFonts w:ascii="Arial" w:eastAsia="Times New Roman" w:hAnsi="Arial" w:cs="Arial"/>
          <w:lang w:eastAsia="en-GB"/>
        </w:rPr>
        <w:t xml:space="preserve"> that</w:t>
      </w:r>
      <w:r w:rsidR="00083FE6" w:rsidRPr="00083FE6">
        <w:rPr>
          <w:rFonts w:ascii="Arial" w:eastAsia="Times New Roman" w:hAnsi="Arial" w:cs="Arial"/>
          <w:lang w:eastAsia="en-GB"/>
        </w:rPr>
        <w:t xml:space="preserve"> the Department’s Strategic Asset Management of Medical Devices (SAMMD) initiative resulted in significant improvements in the age profile and the technology utilised in a range of diagnostic imaging modalities</w:t>
      </w:r>
      <w:r w:rsidR="00083FE6">
        <w:rPr>
          <w:rFonts w:ascii="Arial" w:eastAsia="Times New Roman" w:hAnsi="Arial" w:cs="Arial"/>
          <w:lang w:eastAsia="en-GB"/>
        </w:rPr>
        <w:t xml:space="preserve"> and that </w:t>
      </w:r>
      <w:r w:rsidR="00876918" w:rsidRPr="004A78E0">
        <w:rPr>
          <w:rFonts w:ascii="Arial" w:hAnsi="Arial" w:cs="Arial"/>
          <w:i/>
        </w:rPr>
        <w:t>“</w:t>
      </w:r>
      <w:r w:rsidRPr="004A78E0">
        <w:rPr>
          <w:rFonts w:ascii="Arial" w:hAnsi="Arial" w:cs="Arial"/>
          <w:i/>
        </w:rPr>
        <w:t>scheduling of replacement and the investment in new equipment needs to be carefully planned to ensure service continuity, balanced against the opportunities for achieving further value for money through regional procurement, leasing arrangements or consideration of a regional/cluster Managed Equipment Service (MES) programme which would need to be explored as part of the business case process</w:t>
      </w:r>
      <w:r w:rsidR="00876918" w:rsidRPr="004A78E0">
        <w:rPr>
          <w:rFonts w:ascii="Arial" w:hAnsi="Arial" w:cs="Arial"/>
          <w:i/>
        </w:rPr>
        <w:t>.</w:t>
      </w:r>
    </w:p>
    <w:p w:rsidR="00611048" w:rsidRPr="004A78E0" w:rsidRDefault="00611048" w:rsidP="00876918">
      <w:pPr>
        <w:pStyle w:val="ListParagraph"/>
        <w:spacing w:after="0" w:line="240" w:lineRule="auto"/>
        <w:ind w:left="0"/>
        <w:jc w:val="both"/>
        <w:rPr>
          <w:rFonts w:ascii="Arial" w:hAnsi="Arial" w:cs="Arial"/>
          <w:b/>
          <w:i/>
        </w:rPr>
      </w:pPr>
      <w:r w:rsidRPr="004A78E0">
        <w:rPr>
          <w:rFonts w:ascii="Arial" w:hAnsi="Arial" w:cs="Arial"/>
          <w:i/>
        </w:rPr>
        <w:t>To assist HSC Trusts a strategic planning framework for major diagnostic imaging equipment such as MRI and CT scanners has been developed to meet the objective of maintaining the equipment age profile within acceptable limits. Its successful implementation will require the co</w:t>
      </w:r>
      <w:r w:rsidR="00876918" w:rsidRPr="004A78E0">
        <w:rPr>
          <w:rFonts w:ascii="Arial" w:hAnsi="Arial" w:cs="Arial"/>
          <w:i/>
        </w:rPr>
        <w:t>-</w:t>
      </w:r>
      <w:r w:rsidRPr="004A78E0">
        <w:rPr>
          <w:rFonts w:ascii="Arial" w:hAnsi="Arial" w:cs="Arial"/>
          <w:i/>
        </w:rPr>
        <w:t>ordinated approach of all stakeholders including regional and local planning teams, Trust Directors of imaging services and imaging p</w:t>
      </w:r>
      <w:r w:rsidR="00876918" w:rsidRPr="004A78E0">
        <w:rPr>
          <w:rFonts w:ascii="Arial" w:hAnsi="Arial" w:cs="Arial"/>
          <w:i/>
        </w:rPr>
        <w:t>rofessionals.“</w:t>
      </w:r>
    </w:p>
    <w:p w:rsidR="00611048" w:rsidRPr="004A78E0" w:rsidRDefault="00611048" w:rsidP="00611048">
      <w:pPr>
        <w:pStyle w:val="ListParagraph"/>
        <w:spacing w:line="240" w:lineRule="auto"/>
        <w:rPr>
          <w:rFonts w:ascii="Arial" w:hAnsi="Arial" w:cs="Arial"/>
        </w:rPr>
      </w:pPr>
    </w:p>
    <w:p w:rsidR="00611048" w:rsidRPr="004A78E0" w:rsidRDefault="00611048" w:rsidP="00611048">
      <w:pPr>
        <w:pStyle w:val="ListParagraph"/>
        <w:spacing w:after="0" w:line="240" w:lineRule="auto"/>
        <w:ind w:left="0"/>
        <w:jc w:val="both"/>
        <w:rPr>
          <w:rFonts w:ascii="Arial" w:hAnsi="Arial" w:cs="Arial"/>
        </w:rPr>
      </w:pPr>
    </w:p>
    <w:p w:rsidR="00EA1869" w:rsidRPr="004A78E0" w:rsidRDefault="000057FA" w:rsidP="00EA1869">
      <w:pPr>
        <w:pStyle w:val="TOCBase"/>
        <w:spacing w:after="0" w:line="240" w:lineRule="auto"/>
        <w:rPr>
          <w:rFonts w:cs="Arial"/>
          <w:b/>
          <w:sz w:val="22"/>
          <w:szCs w:val="22"/>
        </w:rPr>
      </w:pPr>
      <w:r w:rsidRPr="004A78E0">
        <w:rPr>
          <w:rFonts w:cs="Arial"/>
          <w:b/>
          <w:sz w:val="22"/>
          <w:szCs w:val="22"/>
        </w:rPr>
        <w:t>Q</w:t>
      </w:r>
      <w:r w:rsidR="00A125F1">
        <w:rPr>
          <w:rFonts w:cs="Arial"/>
          <w:b/>
          <w:sz w:val="22"/>
          <w:szCs w:val="22"/>
        </w:rPr>
        <w:t>20</w:t>
      </w:r>
      <w:r w:rsidR="00EA1869" w:rsidRPr="004A78E0">
        <w:rPr>
          <w:rFonts w:cs="Arial"/>
          <w:b/>
          <w:sz w:val="22"/>
          <w:szCs w:val="22"/>
        </w:rPr>
        <w:t>.</w:t>
      </w:r>
      <w:r w:rsidR="00EA1869" w:rsidRPr="004A78E0">
        <w:rPr>
          <w:rFonts w:cs="Arial"/>
          <w:sz w:val="22"/>
          <w:szCs w:val="22"/>
        </w:rPr>
        <w:t xml:space="preserve"> </w:t>
      </w:r>
      <w:r w:rsidR="00EA1869" w:rsidRPr="004A78E0">
        <w:rPr>
          <w:rFonts w:cs="Arial"/>
          <w:b/>
          <w:sz w:val="22"/>
          <w:szCs w:val="22"/>
        </w:rPr>
        <w:t xml:space="preserve">Do you agree </w:t>
      </w:r>
      <w:r w:rsidR="000E0237">
        <w:rPr>
          <w:rFonts w:cs="Arial"/>
          <w:b/>
          <w:sz w:val="22"/>
          <w:szCs w:val="22"/>
        </w:rPr>
        <w:t xml:space="preserve">that the strategic planning framework </w:t>
      </w:r>
      <w:r w:rsidR="00225F06">
        <w:rPr>
          <w:rFonts w:cs="Arial"/>
          <w:b/>
          <w:sz w:val="22"/>
          <w:szCs w:val="22"/>
        </w:rPr>
        <w:t>(</w:t>
      </w:r>
      <w:r w:rsidR="000E0237">
        <w:rPr>
          <w:rFonts w:cs="Arial"/>
          <w:b/>
          <w:sz w:val="22"/>
          <w:szCs w:val="22"/>
        </w:rPr>
        <w:t>which replace</w:t>
      </w:r>
      <w:r w:rsidR="003E6D87">
        <w:rPr>
          <w:rFonts w:cs="Arial"/>
          <w:b/>
          <w:sz w:val="22"/>
          <w:szCs w:val="22"/>
        </w:rPr>
        <w:t>d</w:t>
      </w:r>
      <w:r w:rsidR="000E0237">
        <w:rPr>
          <w:rFonts w:cs="Arial"/>
          <w:b/>
          <w:sz w:val="22"/>
          <w:szCs w:val="22"/>
        </w:rPr>
        <w:t xml:space="preserve"> SAMMD</w:t>
      </w:r>
      <w:r w:rsidR="00225F06">
        <w:rPr>
          <w:rFonts w:cs="Arial"/>
          <w:b/>
          <w:sz w:val="22"/>
          <w:szCs w:val="22"/>
        </w:rPr>
        <w:t>)</w:t>
      </w:r>
      <w:r w:rsidR="000E0237">
        <w:rPr>
          <w:rFonts w:cs="Arial"/>
          <w:b/>
          <w:sz w:val="22"/>
          <w:szCs w:val="22"/>
        </w:rPr>
        <w:t xml:space="preserve"> will meet the capital equipment needs of the imaging service in the future</w:t>
      </w:r>
      <w:r w:rsidR="00876918" w:rsidRPr="004A78E0">
        <w:rPr>
          <w:rFonts w:cs="Arial"/>
          <w:b/>
          <w:sz w:val="22"/>
          <w:szCs w:val="22"/>
        </w:rPr>
        <w:t>?</w:t>
      </w:r>
      <w:r w:rsidR="000E0237">
        <w:rPr>
          <w:rFonts w:cs="Arial"/>
          <w:b/>
          <w:sz w:val="22"/>
          <w:szCs w:val="22"/>
        </w:rPr>
        <w:t xml:space="preserve"> If not, what arrangements need to be considered?</w:t>
      </w:r>
    </w:p>
    <w:p w:rsidR="00EA1869" w:rsidRPr="004A78E0" w:rsidRDefault="00EA1869" w:rsidP="00EA1869">
      <w:pPr>
        <w:pStyle w:val="TOCBase"/>
        <w:spacing w:after="0" w:line="240" w:lineRule="auto"/>
        <w:rPr>
          <w:rFonts w:cs="Arial"/>
          <w:b/>
          <w:sz w:val="22"/>
          <w:szCs w:val="22"/>
        </w:rPr>
      </w:pPr>
    </w:p>
    <w:p w:rsidR="00876918" w:rsidRPr="004A78E0" w:rsidRDefault="00876918" w:rsidP="00876918">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EA1869">
      <w:pPr>
        <w:pStyle w:val="TOCBase"/>
        <w:spacing w:after="0" w:line="240" w:lineRule="auto"/>
        <w:rPr>
          <w:rFonts w:cs="Arial"/>
          <w:b/>
          <w:sz w:val="22"/>
          <w:szCs w:val="22"/>
        </w:rPr>
      </w:pPr>
    </w:p>
    <w:p w:rsidR="00EA1869" w:rsidRPr="004A78E0" w:rsidRDefault="00EA1869" w:rsidP="00EA1869">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A1869" w:rsidRPr="004A78E0" w:rsidTr="00EA1869">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EA1869" w:rsidRPr="004A78E0" w:rsidRDefault="00EA1869" w:rsidP="00EA1869">
            <w:pPr>
              <w:ind w:left="-17"/>
              <w:rPr>
                <w:rFonts w:ascii="Arial" w:hAnsi="Arial" w:cs="Arial"/>
                <w:sz w:val="22"/>
                <w:szCs w:val="22"/>
              </w:rPr>
            </w:pPr>
          </w:p>
          <w:p w:rsidR="00A2548D" w:rsidRPr="004A78E0" w:rsidRDefault="00A2548D" w:rsidP="00EA1869">
            <w:pPr>
              <w:ind w:left="-17"/>
              <w:rPr>
                <w:rFonts w:ascii="Arial" w:hAnsi="Arial" w:cs="Arial"/>
                <w:sz w:val="22"/>
                <w:szCs w:val="22"/>
              </w:rPr>
            </w:pPr>
          </w:p>
          <w:p w:rsidR="00D12298" w:rsidRPr="004A78E0" w:rsidRDefault="00D12298" w:rsidP="00EA1869">
            <w:pPr>
              <w:ind w:left="-17"/>
              <w:rPr>
                <w:rFonts w:ascii="Arial" w:hAnsi="Arial" w:cs="Arial"/>
                <w:sz w:val="22"/>
                <w:szCs w:val="22"/>
              </w:rPr>
            </w:pPr>
          </w:p>
          <w:p w:rsidR="00D12298" w:rsidRPr="004A78E0" w:rsidRDefault="00D12298" w:rsidP="00EA1869">
            <w:pPr>
              <w:ind w:left="-17"/>
              <w:rPr>
                <w:rFonts w:ascii="Arial" w:hAnsi="Arial" w:cs="Arial"/>
                <w:sz w:val="22"/>
                <w:szCs w:val="22"/>
              </w:rPr>
            </w:pPr>
          </w:p>
        </w:tc>
      </w:tr>
    </w:tbl>
    <w:p w:rsidR="00EA1869" w:rsidRPr="004A78E0" w:rsidRDefault="00EA1869" w:rsidP="006E1803">
      <w:pPr>
        <w:rPr>
          <w:rFonts w:ascii="Arial" w:hAnsi="Arial" w:cs="Arial"/>
          <w:b/>
          <w:sz w:val="22"/>
          <w:szCs w:val="22"/>
        </w:rPr>
      </w:pPr>
    </w:p>
    <w:p w:rsidR="00EA1869" w:rsidRPr="004A78E0" w:rsidRDefault="00EA1869"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8632A2" w:rsidRPr="004A78E0" w:rsidRDefault="00D12298" w:rsidP="008632A2">
      <w:pPr>
        <w:rPr>
          <w:rFonts w:ascii="Arial" w:hAnsi="Arial" w:cs="Arial"/>
          <w:b/>
          <w:sz w:val="22"/>
          <w:szCs w:val="22"/>
        </w:rPr>
      </w:pPr>
      <w:r w:rsidRPr="004A78E0">
        <w:rPr>
          <w:rFonts w:ascii="Arial" w:hAnsi="Arial" w:cs="Arial"/>
          <w:b/>
          <w:sz w:val="22"/>
          <w:szCs w:val="22"/>
        </w:rPr>
        <w:br w:type="page"/>
      </w:r>
      <w:r w:rsidR="008632A2" w:rsidRPr="004A78E0">
        <w:rPr>
          <w:rFonts w:ascii="Arial" w:hAnsi="Arial" w:cs="Arial"/>
          <w:b/>
          <w:sz w:val="22"/>
          <w:szCs w:val="22"/>
        </w:rPr>
        <w:lastRenderedPageBreak/>
        <w:t>Recommendation 15: Theme – Governance</w:t>
      </w:r>
    </w:p>
    <w:p w:rsidR="008632A2" w:rsidRPr="004A78E0" w:rsidRDefault="008632A2" w:rsidP="008632A2">
      <w:pPr>
        <w:rPr>
          <w:rFonts w:ascii="Arial" w:hAnsi="Arial" w:cs="Arial"/>
          <w:b/>
          <w:sz w:val="22"/>
          <w:szCs w:val="22"/>
        </w:rPr>
      </w:pPr>
    </w:p>
    <w:p w:rsidR="008632A2" w:rsidRPr="004A78E0" w:rsidRDefault="008632A2" w:rsidP="006032C9">
      <w:pPr>
        <w:pStyle w:val="ListParagraph"/>
        <w:spacing w:after="0" w:line="240" w:lineRule="auto"/>
        <w:ind w:left="0"/>
        <w:jc w:val="both"/>
        <w:rPr>
          <w:rFonts w:ascii="Arial" w:hAnsi="Arial" w:cs="Arial"/>
          <w:b/>
        </w:rPr>
      </w:pPr>
      <w:r w:rsidRPr="004A78E0">
        <w:rPr>
          <w:rFonts w:ascii="Arial" w:hAnsi="Arial" w:cs="Arial"/>
          <w:b/>
        </w:rPr>
        <w:t>The HSC should develop and implement a regional phased programme of imaging accredi</w:t>
      </w:r>
      <w:r w:rsidR="0004563B">
        <w:rPr>
          <w:rFonts w:ascii="Arial" w:hAnsi="Arial" w:cs="Arial"/>
          <w:b/>
        </w:rPr>
        <w:t>tation by year 1 of the framework</w:t>
      </w:r>
      <w:r w:rsidRPr="004A78E0">
        <w:rPr>
          <w:rFonts w:ascii="Arial" w:hAnsi="Arial" w:cs="Arial"/>
          <w:b/>
        </w:rPr>
        <w:t xml:space="preserve"> with all HSC Trust sites accredited by December 2019.</w:t>
      </w:r>
    </w:p>
    <w:p w:rsidR="008632A2" w:rsidRPr="004A78E0" w:rsidRDefault="008632A2" w:rsidP="006032C9">
      <w:pPr>
        <w:pStyle w:val="ListParagraph"/>
        <w:spacing w:after="0" w:line="240" w:lineRule="auto"/>
        <w:ind w:left="0" w:right="-241"/>
        <w:jc w:val="both"/>
        <w:rPr>
          <w:rFonts w:ascii="Arial" w:hAnsi="Arial" w:cs="Arial"/>
        </w:rPr>
      </w:pPr>
    </w:p>
    <w:p w:rsidR="006032C9" w:rsidRPr="004A78E0" w:rsidRDefault="004970DE" w:rsidP="006032C9">
      <w:pPr>
        <w:pStyle w:val="ListParagraph"/>
        <w:spacing w:after="0" w:line="240" w:lineRule="auto"/>
        <w:ind w:left="0"/>
        <w:jc w:val="both"/>
        <w:rPr>
          <w:rFonts w:ascii="Arial" w:hAnsi="Arial" w:cs="Arial"/>
        </w:rPr>
      </w:pPr>
      <w:r>
        <w:rPr>
          <w:rFonts w:ascii="Arial" w:hAnsi="Arial" w:cs="Arial"/>
        </w:rPr>
        <w:t>The framework comment</w:t>
      </w:r>
      <w:r w:rsidR="006032C9" w:rsidRPr="004A78E0">
        <w:rPr>
          <w:rFonts w:ascii="Arial" w:hAnsi="Arial" w:cs="Arial"/>
        </w:rPr>
        <w:t xml:space="preserve">s that </w:t>
      </w:r>
      <w:r w:rsidR="006032C9" w:rsidRPr="004A78E0">
        <w:rPr>
          <w:rFonts w:ascii="Arial" w:hAnsi="Arial" w:cs="Arial"/>
          <w:i/>
        </w:rPr>
        <w:t>“Accreditation is an important quality indicator, both for HSC Trusts as providers and for the HSC as a whole. It is also a vehicle for ensuring that there is an appropriate level of standardisation in practice regionally. This consistency of approach, both clinically and organisationally, will be an important supporting component to networks of care. Accreditation can also provide an evidentiary mechanism for ensuring services are planned and provided in line with our strategic guidelines.”</w:t>
      </w:r>
    </w:p>
    <w:p w:rsidR="006032C9" w:rsidRPr="004A78E0" w:rsidRDefault="006032C9" w:rsidP="008632A2">
      <w:pPr>
        <w:pStyle w:val="ListParagraph"/>
        <w:spacing w:after="0"/>
        <w:ind w:left="0" w:right="-241"/>
        <w:jc w:val="both"/>
        <w:rPr>
          <w:rFonts w:ascii="Arial" w:hAnsi="Arial" w:cs="Arial"/>
        </w:rPr>
      </w:pPr>
    </w:p>
    <w:p w:rsidR="00A2548D" w:rsidRPr="004A78E0" w:rsidRDefault="00A2548D" w:rsidP="008632A2">
      <w:pPr>
        <w:pStyle w:val="ListParagraph"/>
        <w:spacing w:after="0"/>
        <w:ind w:left="0" w:right="-241"/>
        <w:jc w:val="both"/>
        <w:rPr>
          <w:rFonts w:ascii="Arial" w:hAnsi="Arial" w:cs="Arial"/>
        </w:rPr>
      </w:pPr>
    </w:p>
    <w:p w:rsidR="008632A2" w:rsidRPr="004A78E0" w:rsidRDefault="000057FA" w:rsidP="008632A2">
      <w:pPr>
        <w:pStyle w:val="TOCBase"/>
        <w:spacing w:after="0" w:line="240" w:lineRule="auto"/>
        <w:rPr>
          <w:rFonts w:cs="Arial"/>
          <w:b/>
          <w:sz w:val="22"/>
          <w:szCs w:val="22"/>
        </w:rPr>
      </w:pPr>
      <w:r w:rsidRPr="004A78E0">
        <w:rPr>
          <w:rFonts w:cs="Arial"/>
          <w:b/>
          <w:sz w:val="22"/>
          <w:szCs w:val="22"/>
        </w:rPr>
        <w:t>Q</w:t>
      </w:r>
      <w:r w:rsidR="004E63C9">
        <w:rPr>
          <w:rFonts w:cs="Arial"/>
          <w:b/>
          <w:sz w:val="22"/>
          <w:szCs w:val="22"/>
        </w:rPr>
        <w:t>2</w:t>
      </w:r>
      <w:r w:rsidR="00A125F1">
        <w:rPr>
          <w:rFonts w:cs="Arial"/>
          <w:b/>
          <w:sz w:val="22"/>
          <w:szCs w:val="22"/>
        </w:rPr>
        <w:t>1</w:t>
      </w:r>
      <w:r w:rsidR="008632A2" w:rsidRPr="004A78E0">
        <w:rPr>
          <w:rFonts w:cs="Arial"/>
          <w:b/>
          <w:sz w:val="22"/>
          <w:szCs w:val="22"/>
        </w:rPr>
        <w:t>.</w:t>
      </w:r>
      <w:r w:rsidR="008632A2" w:rsidRPr="004A78E0">
        <w:rPr>
          <w:rFonts w:cs="Arial"/>
          <w:sz w:val="22"/>
          <w:szCs w:val="22"/>
        </w:rPr>
        <w:t xml:space="preserve"> </w:t>
      </w:r>
      <w:r w:rsidR="008632A2" w:rsidRPr="004A78E0">
        <w:rPr>
          <w:rFonts w:cs="Arial"/>
          <w:b/>
          <w:sz w:val="22"/>
          <w:szCs w:val="22"/>
        </w:rPr>
        <w:t xml:space="preserve">Do you agree </w:t>
      </w:r>
      <w:r w:rsidR="006032C9" w:rsidRPr="004A78E0">
        <w:rPr>
          <w:rFonts w:cs="Arial"/>
          <w:b/>
          <w:sz w:val="22"/>
          <w:szCs w:val="22"/>
        </w:rPr>
        <w:t>that a</w:t>
      </w:r>
      <w:r w:rsidR="0004563B">
        <w:rPr>
          <w:rFonts w:cs="Arial"/>
          <w:b/>
          <w:sz w:val="22"/>
          <w:szCs w:val="22"/>
        </w:rPr>
        <w:t xml:space="preserve"> regional</w:t>
      </w:r>
      <w:r w:rsidR="006032C9" w:rsidRPr="004A78E0">
        <w:rPr>
          <w:rFonts w:cs="Arial"/>
          <w:b/>
          <w:sz w:val="22"/>
          <w:szCs w:val="22"/>
        </w:rPr>
        <w:t xml:space="preserve"> accreditation programme</w:t>
      </w:r>
      <w:r w:rsidR="0077265D">
        <w:rPr>
          <w:rFonts w:cs="Arial"/>
          <w:b/>
          <w:sz w:val="22"/>
          <w:szCs w:val="22"/>
        </w:rPr>
        <w:t xml:space="preserve"> for diagnostic imaging</w:t>
      </w:r>
      <w:r w:rsidR="006032C9" w:rsidRPr="004A78E0">
        <w:rPr>
          <w:rFonts w:cs="Arial"/>
          <w:b/>
          <w:sz w:val="22"/>
          <w:szCs w:val="22"/>
        </w:rPr>
        <w:t xml:space="preserve"> should be </w:t>
      </w:r>
      <w:r w:rsidR="0004563B">
        <w:rPr>
          <w:rFonts w:cs="Arial"/>
          <w:b/>
          <w:sz w:val="22"/>
          <w:szCs w:val="22"/>
        </w:rPr>
        <w:t>put in place</w:t>
      </w:r>
      <w:r w:rsidR="006032C9" w:rsidRPr="004A78E0">
        <w:rPr>
          <w:rFonts w:cs="Arial"/>
          <w:b/>
          <w:sz w:val="22"/>
          <w:szCs w:val="22"/>
        </w:rPr>
        <w:t xml:space="preserve">? </w:t>
      </w:r>
    </w:p>
    <w:p w:rsidR="00A2548D" w:rsidRPr="004A78E0" w:rsidRDefault="00A2548D" w:rsidP="008632A2">
      <w:pPr>
        <w:pStyle w:val="TOCBase"/>
        <w:spacing w:after="0" w:line="240" w:lineRule="auto"/>
        <w:rPr>
          <w:rFonts w:cs="Arial"/>
          <w:b/>
          <w:sz w:val="22"/>
          <w:szCs w:val="22"/>
        </w:rPr>
      </w:pPr>
    </w:p>
    <w:p w:rsidR="006032C9" w:rsidRPr="004A78E0" w:rsidRDefault="006032C9" w:rsidP="006032C9">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8632A2" w:rsidRPr="004A78E0" w:rsidRDefault="008632A2" w:rsidP="008632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632A2" w:rsidRPr="004A78E0" w:rsidTr="00633980">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A2548D" w:rsidRPr="004A78E0" w:rsidRDefault="00A2548D" w:rsidP="00633980">
            <w:pPr>
              <w:ind w:left="-17"/>
              <w:rPr>
                <w:rFonts w:ascii="Arial" w:hAnsi="Arial" w:cs="Arial"/>
                <w:sz w:val="22"/>
                <w:szCs w:val="22"/>
              </w:rPr>
            </w:pPr>
          </w:p>
          <w:p w:rsidR="001111BC" w:rsidRPr="004A78E0" w:rsidRDefault="001111BC" w:rsidP="00633980">
            <w:pPr>
              <w:ind w:left="-17"/>
              <w:rPr>
                <w:rFonts w:ascii="Arial" w:hAnsi="Arial" w:cs="Arial"/>
                <w:sz w:val="22"/>
                <w:szCs w:val="22"/>
              </w:rPr>
            </w:pPr>
          </w:p>
          <w:p w:rsidR="001111BC" w:rsidRPr="004A78E0" w:rsidRDefault="001111BC" w:rsidP="00633980">
            <w:pPr>
              <w:ind w:left="-17"/>
              <w:rPr>
                <w:rFonts w:ascii="Arial" w:hAnsi="Arial" w:cs="Arial"/>
                <w:sz w:val="22"/>
                <w:szCs w:val="22"/>
              </w:rPr>
            </w:pPr>
          </w:p>
        </w:tc>
      </w:tr>
    </w:tbl>
    <w:p w:rsidR="008632A2" w:rsidRPr="004A78E0" w:rsidRDefault="008632A2" w:rsidP="006E1803">
      <w:pPr>
        <w:rPr>
          <w:rFonts w:ascii="Arial" w:hAnsi="Arial" w:cs="Arial"/>
          <w:b/>
          <w:sz w:val="22"/>
          <w:szCs w:val="22"/>
        </w:rPr>
      </w:pPr>
    </w:p>
    <w:p w:rsidR="008632A2" w:rsidRPr="004A78E0" w:rsidRDefault="008632A2" w:rsidP="006E1803">
      <w:pPr>
        <w:rPr>
          <w:rFonts w:ascii="Arial" w:hAnsi="Arial" w:cs="Arial"/>
          <w:b/>
          <w:sz w:val="22"/>
          <w:szCs w:val="22"/>
        </w:rPr>
      </w:pPr>
    </w:p>
    <w:p w:rsidR="00A2548D" w:rsidRPr="004A78E0" w:rsidRDefault="00A2548D" w:rsidP="008632A2">
      <w:pPr>
        <w:rPr>
          <w:rFonts w:ascii="Arial" w:hAnsi="Arial" w:cs="Arial"/>
          <w:b/>
          <w:sz w:val="22"/>
          <w:szCs w:val="22"/>
        </w:rPr>
      </w:pPr>
    </w:p>
    <w:p w:rsidR="00A2548D" w:rsidRPr="004A78E0" w:rsidRDefault="00A2548D" w:rsidP="008632A2">
      <w:pPr>
        <w:rPr>
          <w:rFonts w:ascii="Arial" w:hAnsi="Arial" w:cs="Arial"/>
          <w:b/>
          <w:sz w:val="22"/>
          <w:szCs w:val="22"/>
        </w:rPr>
      </w:pPr>
    </w:p>
    <w:p w:rsidR="00A2548D" w:rsidRPr="004A78E0" w:rsidRDefault="00A2548D" w:rsidP="008632A2">
      <w:pPr>
        <w:rPr>
          <w:rFonts w:ascii="Arial" w:hAnsi="Arial" w:cs="Arial"/>
          <w:b/>
          <w:sz w:val="22"/>
          <w:szCs w:val="22"/>
        </w:rPr>
      </w:pPr>
    </w:p>
    <w:p w:rsidR="00A2548D" w:rsidRPr="004A78E0" w:rsidRDefault="00A2548D" w:rsidP="008632A2">
      <w:pPr>
        <w:rPr>
          <w:rFonts w:ascii="Arial" w:hAnsi="Arial" w:cs="Arial"/>
          <w:b/>
          <w:sz w:val="22"/>
          <w:szCs w:val="22"/>
        </w:rPr>
      </w:pPr>
    </w:p>
    <w:p w:rsidR="008632A2" w:rsidRPr="004A78E0" w:rsidRDefault="000057FA" w:rsidP="008632A2">
      <w:pPr>
        <w:rPr>
          <w:rFonts w:ascii="Arial" w:hAnsi="Arial" w:cs="Arial"/>
          <w:b/>
          <w:sz w:val="22"/>
          <w:szCs w:val="22"/>
        </w:rPr>
      </w:pPr>
      <w:r w:rsidRPr="004A78E0">
        <w:rPr>
          <w:rFonts w:ascii="Arial" w:hAnsi="Arial" w:cs="Arial"/>
          <w:b/>
          <w:sz w:val="22"/>
          <w:szCs w:val="22"/>
        </w:rPr>
        <w:br w:type="page"/>
      </w:r>
      <w:r w:rsidR="008632A2" w:rsidRPr="004A78E0">
        <w:rPr>
          <w:rFonts w:ascii="Arial" w:hAnsi="Arial" w:cs="Arial"/>
          <w:b/>
          <w:sz w:val="22"/>
          <w:szCs w:val="22"/>
        </w:rPr>
        <w:lastRenderedPageBreak/>
        <w:t>Recommendation 16: Theme – Governance</w:t>
      </w:r>
    </w:p>
    <w:p w:rsidR="008632A2" w:rsidRPr="004A78E0" w:rsidRDefault="008632A2" w:rsidP="008632A2">
      <w:pPr>
        <w:rPr>
          <w:rFonts w:ascii="Arial" w:hAnsi="Arial" w:cs="Arial"/>
          <w:b/>
          <w:sz w:val="22"/>
          <w:szCs w:val="22"/>
        </w:rPr>
      </w:pPr>
    </w:p>
    <w:p w:rsidR="008632A2" w:rsidRPr="004A78E0" w:rsidRDefault="008632A2" w:rsidP="00FD15D1">
      <w:pPr>
        <w:pStyle w:val="ListParagraph"/>
        <w:spacing w:after="0" w:line="240" w:lineRule="auto"/>
        <w:ind w:left="0"/>
        <w:jc w:val="both"/>
        <w:rPr>
          <w:rFonts w:ascii="Arial" w:hAnsi="Arial" w:cs="Arial"/>
          <w:b/>
        </w:rPr>
      </w:pPr>
      <w:r w:rsidRPr="004A78E0">
        <w:rPr>
          <w:rFonts w:ascii="Arial" w:hAnsi="Arial" w:cs="Arial"/>
          <w:b/>
        </w:rPr>
        <w:t xml:space="preserve">Where regional or local networks of care are established they must be accompanied by robust clinical guidance and appropriately agreed care pathways. </w:t>
      </w:r>
    </w:p>
    <w:p w:rsidR="00FD15D1" w:rsidRPr="004A78E0" w:rsidRDefault="00FD15D1" w:rsidP="00FD15D1">
      <w:pPr>
        <w:pStyle w:val="ListParagraph"/>
        <w:spacing w:after="0" w:line="240" w:lineRule="auto"/>
        <w:ind w:left="0"/>
        <w:jc w:val="both"/>
        <w:rPr>
          <w:rFonts w:ascii="Arial" w:hAnsi="Arial" w:cs="Arial"/>
        </w:rPr>
      </w:pPr>
    </w:p>
    <w:p w:rsidR="008632A2" w:rsidRPr="004A78E0" w:rsidRDefault="00FD15D1" w:rsidP="00FD15D1">
      <w:pPr>
        <w:pStyle w:val="ListParagraph"/>
        <w:spacing w:after="0" w:line="240" w:lineRule="auto"/>
        <w:ind w:left="0"/>
        <w:jc w:val="both"/>
        <w:rPr>
          <w:rFonts w:ascii="Arial" w:hAnsi="Arial" w:cs="Arial"/>
        </w:rPr>
      </w:pPr>
      <w:r w:rsidRPr="004A78E0">
        <w:rPr>
          <w:rFonts w:ascii="Arial" w:hAnsi="Arial" w:cs="Arial"/>
        </w:rPr>
        <w:t>The framework</w:t>
      </w:r>
      <w:r w:rsidR="00E57DCE">
        <w:rPr>
          <w:rFonts w:ascii="Arial" w:hAnsi="Arial" w:cs="Arial"/>
        </w:rPr>
        <w:t xml:space="preserve"> discusses</w:t>
      </w:r>
      <w:r w:rsidRPr="004A78E0">
        <w:rPr>
          <w:rFonts w:ascii="Arial" w:hAnsi="Arial" w:cs="Arial"/>
        </w:rPr>
        <w:t xml:space="preserve"> the</w:t>
      </w:r>
      <w:r w:rsidR="00E57DCE">
        <w:rPr>
          <w:rFonts w:ascii="Arial" w:hAnsi="Arial" w:cs="Arial"/>
        </w:rPr>
        <w:t xml:space="preserve"> benefits of </w:t>
      </w:r>
      <w:r w:rsidRPr="004A78E0">
        <w:rPr>
          <w:rFonts w:ascii="Arial" w:hAnsi="Arial" w:cs="Arial"/>
        </w:rPr>
        <w:t xml:space="preserve">networks of care in terms of risk mitigation, quality improvement and service resilience. The development of referral guidelines and clinical pathways for imaging procedures </w:t>
      </w:r>
      <w:r w:rsidR="00E57DCE">
        <w:rPr>
          <w:rFonts w:ascii="Arial" w:hAnsi="Arial" w:cs="Arial"/>
        </w:rPr>
        <w:t>are</w:t>
      </w:r>
      <w:r w:rsidR="002410A1">
        <w:rPr>
          <w:rFonts w:ascii="Arial" w:hAnsi="Arial" w:cs="Arial"/>
        </w:rPr>
        <w:t xml:space="preserve"> considered</w:t>
      </w:r>
      <w:r w:rsidRPr="004A78E0">
        <w:rPr>
          <w:rFonts w:ascii="Arial" w:hAnsi="Arial" w:cs="Arial"/>
        </w:rPr>
        <w:t xml:space="preserve"> an essential governance component of these network approaches. </w:t>
      </w:r>
    </w:p>
    <w:p w:rsidR="00A2548D" w:rsidRPr="004A78E0" w:rsidRDefault="00A2548D" w:rsidP="008632A2">
      <w:pPr>
        <w:pStyle w:val="TOCBase"/>
        <w:spacing w:after="0" w:line="240" w:lineRule="auto"/>
        <w:rPr>
          <w:rFonts w:cs="Arial"/>
          <w:b/>
          <w:sz w:val="22"/>
          <w:szCs w:val="22"/>
        </w:rPr>
      </w:pPr>
    </w:p>
    <w:p w:rsidR="008632A2" w:rsidRPr="004A78E0" w:rsidRDefault="00AE1634" w:rsidP="008632A2">
      <w:pPr>
        <w:pStyle w:val="TOCBase"/>
        <w:spacing w:after="0" w:line="240" w:lineRule="auto"/>
        <w:rPr>
          <w:rFonts w:cs="Arial"/>
          <w:b/>
          <w:sz w:val="22"/>
          <w:szCs w:val="22"/>
        </w:rPr>
      </w:pPr>
      <w:r w:rsidRPr="004A78E0">
        <w:rPr>
          <w:rFonts w:cs="Arial"/>
          <w:b/>
          <w:sz w:val="22"/>
          <w:szCs w:val="22"/>
        </w:rPr>
        <w:t>Q</w:t>
      </w:r>
      <w:r w:rsidR="00302DBF" w:rsidRPr="004A78E0">
        <w:rPr>
          <w:rFonts w:cs="Arial"/>
          <w:b/>
          <w:sz w:val="22"/>
          <w:szCs w:val="22"/>
        </w:rPr>
        <w:t>2</w:t>
      </w:r>
      <w:r w:rsidR="00A125F1">
        <w:rPr>
          <w:rFonts w:cs="Arial"/>
          <w:b/>
          <w:sz w:val="22"/>
          <w:szCs w:val="22"/>
        </w:rPr>
        <w:t>2</w:t>
      </w:r>
      <w:r w:rsidR="008632A2" w:rsidRPr="004A78E0">
        <w:rPr>
          <w:rFonts w:cs="Arial"/>
          <w:b/>
          <w:sz w:val="22"/>
          <w:szCs w:val="22"/>
        </w:rPr>
        <w:t>.</w:t>
      </w:r>
      <w:r w:rsidR="008632A2" w:rsidRPr="004A78E0">
        <w:rPr>
          <w:rFonts w:cs="Arial"/>
          <w:sz w:val="22"/>
          <w:szCs w:val="22"/>
        </w:rPr>
        <w:t xml:space="preserve"> </w:t>
      </w:r>
      <w:r w:rsidR="008632A2" w:rsidRPr="004A78E0">
        <w:rPr>
          <w:rFonts w:cs="Arial"/>
          <w:b/>
          <w:sz w:val="22"/>
          <w:szCs w:val="22"/>
        </w:rPr>
        <w:t>Do y</w:t>
      </w:r>
      <w:r w:rsidR="002410A1">
        <w:rPr>
          <w:rFonts w:cs="Arial"/>
          <w:b/>
          <w:sz w:val="22"/>
          <w:szCs w:val="22"/>
        </w:rPr>
        <w:t>ou agree with this approach</w:t>
      </w:r>
      <w:r w:rsidR="008632A2" w:rsidRPr="004A78E0">
        <w:rPr>
          <w:rFonts w:cs="Arial"/>
          <w:b/>
          <w:sz w:val="22"/>
          <w:szCs w:val="22"/>
        </w:rPr>
        <w:t>?</w:t>
      </w:r>
    </w:p>
    <w:p w:rsidR="00FD15D1" w:rsidRPr="004A78E0" w:rsidRDefault="00FD15D1" w:rsidP="008632A2">
      <w:pPr>
        <w:pStyle w:val="TOCBase"/>
        <w:spacing w:after="0" w:line="240" w:lineRule="auto"/>
        <w:rPr>
          <w:rFonts w:cs="Arial"/>
          <w:b/>
          <w:sz w:val="22"/>
          <w:szCs w:val="22"/>
        </w:rPr>
      </w:pPr>
    </w:p>
    <w:p w:rsidR="00FD15D1" w:rsidRPr="004A78E0" w:rsidRDefault="00FD15D1" w:rsidP="00FD15D1">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8632A2" w:rsidRPr="004A78E0" w:rsidRDefault="008632A2" w:rsidP="008632A2">
      <w:pPr>
        <w:pStyle w:val="TOCBase"/>
        <w:spacing w:after="0" w:line="240" w:lineRule="auto"/>
        <w:rPr>
          <w:rFonts w:cs="Arial"/>
          <w:b/>
          <w:sz w:val="22"/>
          <w:szCs w:val="22"/>
        </w:rPr>
      </w:pPr>
    </w:p>
    <w:p w:rsidR="008632A2" w:rsidRPr="004A78E0" w:rsidRDefault="008632A2" w:rsidP="008632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632A2" w:rsidRPr="004A78E0" w:rsidTr="00633980">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A2548D" w:rsidRPr="004A78E0" w:rsidRDefault="00A2548D" w:rsidP="00633980">
            <w:pPr>
              <w:ind w:left="-17"/>
              <w:rPr>
                <w:rFonts w:ascii="Arial" w:hAnsi="Arial" w:cs="Arial"/>
                <w:sz w:val="22"/>
                <w:szCs w:val="22"/>
              </w:rPr>
            </w:pPr>
          </w:p>
          <w:p w:rsidR="00FD15D1" w:rsidRPr="004A78E0" w:rsidRDefault="00FD15D1" w:rsidP="00633980">
            <w:pPr>
              <w:ind w:left="-17"/>
              <w:rPr>
                <w:rFonts w:ascii="Arial" w:hAnsi="Arial" w:cs="Arial"/>
                <w:sz w:val="22"/>
                <w:szCs w:val="22"/>
              </w:rPr>
            </w:pPr>
          </w:p>
          <w:p w:rsidR="00FD15D1" w:rsidRPr="004A78E0" w:rsidRDefault="00FD15D1" w:rsidP="00633980">
            <w:pPr>
              <w:ind w:left="-17"/>
              <w:rPr>
                <w:rFonts w:ascii="Arial" w:hAnsi="Arial" w:cs="Arial"/>
                <w:sz w:val="22"/>
                <w:szCs w:val="22"/>
              </w:rPr>
            </w:pPr>
          </w:p>
        </w:tc>
      </w:tr>
    </w:tbl>
    <w:p w:rsidR="008632A2" w:rsidRPr="004A78E0" w:rsidRDefault="008632A2" w:rsidP="006E1803">
      <w:pPr>
        <w:rPr>
          <w:rFonts w:ascii="Arial" w:hAnsi="Arial" w:cs="Arial"/>
          <w:b/>
          <w:sz w:val="22"/>
          <w:szCs w:val="22"/>
        </w:rPr>
      </w:pPr>
    </w:p>
    <w:p w:rsidR="008632A2" w:rsidRPr="004A78E0" w:rsidRDefault="008632A2"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8632A2" w:rsidRPr="004A78E0" w:rsidRDefault="00807717" w:rsidP="008632A2">
      <w:pPr>
        <w:rPr>
          <w:rFonts w:ascii="Arial" w:hAnsi="Arial" w:cs="Arial"/>
          <w:b/>
          <w:sz w:val="22"/>
          <w:szCs w:val="22"/>
        </w:rPr>
      </w:pPr>
      <w:r w:rsidRPr="004A78E0">
        <w:rPr>
          <w:rFonts w:ascii="Arial" w:hAnsi="Arial" w:cs="Arial"/>
          <w:b/>
          <w:sz w:val="22"/>
          <w:szCs w:val="22"/>
        </w:rPr>
        <w:br w:type="page"/>
      </w:r>
      <w:r w:rsidR="008632A2" w:rsidRPr="004A78E0">
        <w:rPr>
          <w:rFonts w:ascii="Arial" w:hAnsi="Arial" w:cs="Arial"/>
          <w:b/>
          <w:sz w:val="22"/>
          <w:szCs w:val="22"/>
        </w:rPr>
        <w:lastRenderedPageBreak/>
        <w:t>Recommendation 17: Theme – Governance</w:t>
      </w:r>
    </w:p>
    <w:p w:rsidR="008632A2" w:rsidRPr="004A78E0" w:rsidRDefault="008632A2" w:rsidP="008632A2">
      <w:pPr>
        <w:rPr>
          <w:rFonts w:ascii="Arial" w:hAnsi="Arial" w:cs="Arial"/>
          <w:b/>
          <w:sz w:val="22"/>
          <w:szCs w:val="22"/>
        </w:rPr>
      </w:pPr>
    </w:p>
    <w:p w:rsidR="008632A2" w:rsidRPr="004A78E0" w:rsidRDefault="008632A2" w:rsidP="00807717">
      <w:pPr>
        <w:pStyle w:val="ListParagraph"/>
        <w:spacing w:after="0" w:line="240" w:lineRule="auto"/>
        <w:ind w:left="0"/>
        <w:jc w:val="both"/>
        <w:rPr>
          <w:rFonts w:ascii="Arial" w:hAnsi="Arial" w:cs="Arial"/>
          <w:b/>
        </w:rPr>
      </w:pPr>
      <w:r w:rsidRPr="004A78E0">
        <w:rPr>
          <w:rFonts w:ascii="Arial" w:hAnsi="Arial" w:cs="Arial"/>
          <w:b/>
        </w:rPr>
        <w:t xml:space="preserve">HSC Trusts in collaboration with an imaging network board (see recommendation 19) should undertake detailed local consultation with primary and secondary care imaging referrers to ensure robust referral pathways are in place including appropriate methods of results acknowledgement. </w:t>
      </w:r>
    </w:p>
    <w:p w:rsidR="008632A2" w:rsidRPr="004A78E0" w:rsidRDefault="008632A2" w:rsidP="00807717">
      <w:pPr>
        <w:pStyle w:val="ListParagraph"/>
        <w:spacing w:after="0" w:line="240" w:lineRule="auto"/>
        <w:ind w:left="0" w:right="-241"/>
        <w:jc w:val="both"/>
        <w:rPr>
          <w:rFonts w:ascii="Arial" w:hAnsi="Arial" w:cs="Arial"/>
        </w:rPr>
      </w:pPr>
    </w:p>
    <w:p w:rsidR="00A2548D" w:rsidRPr="004A78E0" w:rsidRDefault="00A2548D" w:rsidP="00807717">
      <w:pPr>
        <w:pStyle w:val="ListParagraph"/>
        <w:spacing w:after="0" w:line="240" w:lineRule="auto"/>
        <w:ind w:left="0" w:right="-241"/>
        <w:jc w:val="both"/>
        <w:rPr>
          <w:rFonts w:ascii="Arial" w:hAnsi="Arial" w:cs="Arial"/>
        </w:rPr>
      </w:pPr>
    </w:p>
    <w:p w:rsidR="00FD15D1" w:rsidRPr="004A78E0" w:rsidRDefault="009B0A5C" w:rsidP="00807717">
      <w:pPr>
        <w:pStyle w:val="ListParagraph"/>
        <w:spacing w:after="0" w:line="240" w:lineRule="auto"/>
        <w:ind w:left="0"/>
        <w:jc w:val="both"/>
        <w:rPr>
          <w:rFonts w:ascii="Arial" w:hAnsi="Arial" w:cs="Arial"/>
        </w:rPr>
      </w:pPr>
      <w:r w:rsidRPr="004A78E0">
        <w:rPr>
          <w:rFonts w:ascii="Arial" w:hAnsi="Arial" w:cs="Arial"/>
        </w:rPr>
        <w:t>The framework notes that “</w:t>
      </w:r>
      <w:r w:rsidR="00FD15D1" w:rsidRPr="004A78E0">
        <w:rPr>
          <w:rFonts w:ascii="Arial" w:hAnsi="Arial" w:cs="Arial"/>
          <w:i/>
        </w:rPr>
        <w:t>evidence suggests that further development of clinical pathways within appropriate clinical environments has the potential to deliver significant quality improvements including increased decision support for referrers, appropriate and timely primary care access to complex imaging and greater multi-disciplina</w:t>
      </w:r>
      <w:r w:rsidRPr="004A78E0">
        <w:rPr>
          <w:rFonts w:ascii="Arial" w:hAnsi="Arial" w:cs="Arial"/>
          <w:i/>
        </w:rPr>
        <w:t>ry working.”</w:t>
      </w:r>
    </w:p>
    <w:p w:rsidR="00FD15D1" w:rsidRPr="004A78E0" w:rsidRDefault="00FD15D1" w:rsidP="008632A2">
      <w:pPr>
        <w:pStyle w:val="ListParagraph"/>
        <w:spacing w:after="0"/>
        <w:ind w:left="0" w:right="-241"/>
        <w:jc w:val="both"/>
        <w:rPr>
          <w:rFonts w:ascii="Arial" w:hAnsi="Arial" w:cs="Arial"/>
        </w:rPr>
      </w:pPr>
    </w:p>
    <w:p w:rsidR="00FD15D1" w:rsidRPr="004A78E0" w:rsidRDefault="00FD15D1" w:rsidP="008632A2">
      <w:pPr>
        <w:pStyle w:val="ListParagraph"/>
        <w:spacing w:after="0"/>
        <w:ind w:left="0" w:right="-241"/>
        <w:jc w:val="both"/>
        <w:rPr>
          <w:rFonts w:ascii="Arial" w:hAnsi="Arial" w:cs="Arial"/>
        </w:rPr>
      </w:pPr>
    </w:p>
    <w:p w:rsidR="008632A2" w:rsidRPr="004A78E0" w:rsidRDefault="00807717" w:rsidP="008632A2">
      <w:pPr>
        <w:pStyle w:val="TOCBase"/>
        <w:spacing w:after="0" w:line="240" w:lineRule="auto"/>
        <w:rPr>
          <w:rFonts w:cs="Arial"/>
          <w:b/>
          <w:sz w:val="22"/>
          <w:szCs w:val="22"/>
        </w:rPr>
      </w:pPr>
      <w:r w:rsidRPr="004A78E0">
        <w:rPr>
          <w:rFonts w:cs="Arial"/>
          <w:b/>
          <w:sz w:val="22"/>
          <w:szCs w:val="22"/>
        </w:rPr>
        <w:t>Q2</w:t>
      </w:r>
      <w:r w:rsidR="00A125F1">
        <w:rPr>
          <w:rFonts w:cs="Arial"/>
          <w:b/>
          <w:sz w:val="22"/>
          <w:szCs w:val="22"/>
        </w:rPr>
        <w:t>3</w:t>
      </w:r>
      <w:r w:rsidR="008632A2" w:rsidRPr="004A78E0">
        <w:rPr>
          <w:rFonts w:cs="Arial"/>
          <w:b/>
          <w:sz w:val="22"/>
          <w:szCs w:val="22"/>
        </w:rPr>
        <w:t>.</w:t>
      </w:r>
      <w:r w:rsidR="008632A2" w:rsidRPr="004A78E0">
        <w:rPr>
          <w:rFonts w:cs="Arial"/>
          <w:sz w:val="22"/>
          <w:szCs w:val="22"/>
        </w:rPr>
        <w:t xml:space="preserve"> </w:t>
      </w:r>
      <w:r w:rsidR="008632A2" w:rsidRPr="004A78E0">
        <w:rPr>
          <w:rFonts w:cs="Arial"/>
          <w:b/>
          <w:sz w:val="22"/>
          <w:szCs w:val="22"/>
        </w:rPr>
        <w:t>Do you agree</w:t>
      </w:r>
      <w:r w:rsidR="009B0A5C" w:rsidRPr="004A78E0">
        <w:rPr>
          <w:rFonts w:cs="Arial"/>
          <w:b/>
          <w:sz w:val="22"/>
          <w:szCs w:val="22"/>
        </w:rPr>
        <w:t xml:space="preserve"> that </w:t>
      </w:r>
      <w:r w:rsidR="002D552B">
        <w:rPr>
          <w:rFonts w:cs="Arial"/>
          <w:b/>
          <w:sz w:val="22"/>
          <w:szCs w:val="22"/>
        </w:rPr>
        <w:t>working in partnership with referrers</w:t>
      </w:r>
      <w:r w:rsidR="009B0A5C" w:rsidRPr="004A78E0">
        <w:rPr>
          <w:rFonts w:cs="Arial"/>
          <w:b/>
          <w:sz w:val="22"/>
          <w:szCs w:val="22"/>
        </w:rPr>
        <w:t xml:space="preserve"> will ensure robust referral pathways</w:t>
      </w:r>
      <w:r w:rsidR="002D552B">
        <w:rPr>
          <w:rFonts w:cs="Arial"/>
          <w:b/>
          <w:sz w:val="22"/>
          <w:szCs w:val="22"/>
        </w:rPr>
        <w:t xml:space="preserve"> and that clinicians should comply with requirements relating to results a</w:t>
      </w:r>
      <w:r w:rsidR="00DC7FC9">
        <w:rPr>
          <w:rFonts w:cs="Arial"/>
          <w:b/>
          <w:sz w:val="22"/>
          <w:szCs w:val="22"/>
        </w:rPr>
        <w:t>c</w:t>
      </w:r>
      <w:r w:rsidR="002D552B">
        <w:rPr>
          <w:rFonts w:cs="Arial"/>
          <w:b/>
          <w:sz w:val="22"/>
          <w:szCs w:val="22"/>
        </w:rPr>
        <w:t>knowledgement</w:t>
      </w:r>
      <w:r w:rsidR="008632A2" w:rsidRPr="004A78E0">
        <w:rPr>
          <w:rFonts w:cs="Arial"/>
          <w:b/>
          <w:sz w:val="22"/>
          <w:szCs w:val="22"/>
        </w:rPr>
        <w:t>?</w:t>
      </w:r>
      <w:r w:rsidR="009B0A5C" w:rsidRPr="004A78E0">
        <w:rPr>
          <w:rFonts w:cs="Arial"/>
          <w:b/>
          <w:sz w:val="22"/>
          <w:szCs w:val="22"/>
        </w:rPr>
        <w:t xml:space="preserve"> </w:t>
      </w:r>
    </w:p>
    <w:p w:rsidR="008632A2" w:rsidRPr="004A78E0" w:rsidRDefault="008632A2" w:rsidP="008632A2">
      <w:pPr>
        <w:pStyle w:val="TOCBase"/>
        <w:spacing w:after="0" w:line="240" w:lineRule="auto"/>
        <w:rPr>
          <w:rFonts w:cs="Arial"/>
          <w:b/>
          <w:sz w:val="22"/>
          <w:szCs w:val="22"/>
        </w:rPr>
      </w:pPr>
    </w:p>
    <w:p w:rsidR="009B0A5C" w:rsidRPr="004A78E0" w:rsidRDefault="009B0A5C" w:rsidP="009B0A5C">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8632A2" w:rsidRPr="004A78E0" w:rsidRDefault="008632A2" w:rsidP="008632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632A2" w:rsidRPr="004A78E0" w:rsidTr="00633980">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A2548D" w:rsidRPr="004A78E0" w:rsidRDefault="00A2548D" w:rsidP="00633980">
            <w:pPr>
              <w:ind w:left="-17"/>
              <w:rPr>
                <w:rFonts w:ascii="Arial" w:hAnsi="Arial" w:cs="Arial"/>
                <w:sz w:val="22"/>
                <w:szCs w:val="22"/>
              </w:rPr>
            </w:pPr>
          </w:p>
          <w:p w:rsidR="009B0A5C" w:rsidRPr="004A78E0" w:rsidRDefault="009B0A5C" w:rsidP="00633980">
            <w:pPr>
              <w:ind w:left="-17"/>
              <w:rPr>
                <w:rFonts w:ascii="Arial" w:hAnsi="Arial" w:cs="Arial"/>
                <w:sz w:val="22"/>
                <w:szCs w:val="22"/>
              </w:rPr>
            </w:pPr>
          </w:p>
          <w:p w:rsidR="009B0A5C" w:rsidRPr="004A78E0" w:rsidRDefault="009B0A5C" w:rsidP="00633980">
            <w:pPr>
              <w:ind w:left="-17"/>
              <w:rPr>
                <w:rFonts w:ascii="Arial" w:hAnsi="Arial" w:cs="Arial"/>
                <w:sz w:val="22"/>
                <w:szCs w:val="22"/>
              </w:rPr>
            </w:pPr>
          </w:p>
        </w:tc>
      </w:tr>
    </w:tbl>
    <w:p w:rsidR="008632A2" w:rsidRPr="004A78E0" w:rsidRDefault="008632A2" w:rsidP="006E1803">
      <w:pPr>
        <w:rPr>
          <w:rFonts w:ascii="Arial" w:hAnsi="Arial" w:cs="Arial"/>
          <w:b/>
          <w:sz w:val="22"/>
          <w:szCs w:val="22"/>
        </w:rPr>
      </w:pPr>
    </w:p>
    <w:p w:rsidR="008632A2" w:rsidRPr="004A78E0" w:rsidRDefault="008632A2"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8632A2" w:rsidRPr="004A78E0" w:rsidRDefault="00C67D54" w:rsidP="008632A2">
      <w:pPr>
        <w:rPr>
          <w:rFonts w:ascii="Arial" w:hAnsi="Arial" w:cs="Arial"/>
          <w:b/>
          <w:sz w:val="22"/>
          <w:szCs w:val="22"/>
        </w:rPr>
      </w:pPr>
      <w:r w:rsidRPr="004A78E0">
        <w:rPr>
          <w:rFonts w:ascii="Arial" w:hAnsi="Arial" w:cs="Arial"/>
          <w:b/>
          <w:sz w:val="22"/>
          <w:szCs w:val="22"/>
        </w:rPr>
        <w:br w:type="page"/>
      </w:r>
      <w:r w:rsidR="008632A2" w:rsidRPr="004A78E0">
        <w:rPr>
          <w:rFonts w:ascii="Arial" w:hAnsi="Arial" w:cs="Arial"/>
          <w:b/>
          <w:sz w:val="22"/>
          <w:szCs w:val="22"/>
        </w:rPr>
        <w:lastRenderedPageBreak/>
        <w:t>Recommendation 18: Theme – Governance</w:t>
      </w:r>
    </w:p>
    <w:p w:rsidR="008632A2" w:rsidRPr="004A78E0" w:rsidRDefault="008632A2" w:rsidP="008632A2">
      <w:pPr>
        <w:rPr>
          <w:rFonts w:ascii="Arial" w:hAnsi="Arial" w:cs="Arial"/>
          <w:b/>
          <w:sz w:val="22"/>
          <w:szCs w:val="22"/>
        </w:rPr>
      </w:pPr>
    </w:p>
    <w:p w:rsidR="008632A2" w:rsidRPr="004A78E0" w:rsidRDefault="008632A2" w:rsidP="00C67D54">
      <w:pPr>
        <w:pStyle w:val="ListParagraph"/>
        <w:spacing w:after="0" w:line="240" w:lineRule="auto"/>
        <w:ind w:left="0"/>
        <w:jc w:val="both"/>
        <w:rPr>
          <w:rFonts w:ascii="Arial" w:hAnsi="Arial" w:cs="Arial"/>
          <w:b/>
        </w:rPr>
      </w:pPr>
      <w:r w:rsidRPr="004A78E0">
        <w:rPr>
          <w:rFonts w:ascii="Arial" w:eastAsia="Times New Roman" w:hAnsi="Arial" w:cs="Arial"/>
          <w:b/>
          <w:lang w:val="en-AU" w:eastAsia="en-GB"/>
        </w:rPr>
        <w:t>HSC imaging services should foster a research culture with close integration between clinical and research departments.</w:t>
      </w:r>
    </w:p>
    <w:p w:rsidR="008632A2" w:rsidRPr="004A78E0" w:rsidRDefault="008632A2" w:rsidP="00C67D54">
      <w:pPr>
        <w:pStyle w:val="ListParagraph"/>
        <w:spacing w:after="0" w:line="240" w:lineRule="auto"/>
        <w:ind w:left="0" w:right="-241"/>
        <w:jc w:val="both"/>
        <w:rPr>
          <w:rFonts w:ascii="Arial" w:hAnsi="Arial" w:cs="Arial"/>
        </w:rPr>
      </w:pPr>
    </w:p>
    <w:p w:rsidR="00C67D54" w:rsidRPr="004A78E0" w:rsidRDefault="009F14F0" w:rsidP="00C67D54">
      <w:pPr>
        <w:pStyle w:val="ListParagraph"/>
        <w:spacing w:after="0" w:line="240" w:lineRule="auto"/>
        <w:ind w:left="0"/>
        <w:jc w:val="both"/>
        <w:rPr>
          <w:rFonts w:ascii="Arial" w:hAnsi="Arial" w:cs="Arial"/>
          <w:i/>
        </w:rPr>
      </w:pPr>
      <w:r>
        <w:rPr>
          <w:rFonts w:ascii="Arial" w:hAnsi="Arial" w:cs="Arial"/>
        </w:rPr>
        <w:t>The framework comment</w:t>
      </w:r>
      <w:r w:rsidR="00C67D54" w:rsidRPr="004A78E0">
        <w:rPr>
          <w:rFonts w:ascii="Arial" w:hAnsi="Arial" w:cs="Arial"/>
        </w:rPr>
        <w:t xml:space="preserve">s that </w:t>
      </w:r>
      <w:r w:rsidR="00C67D54" w:rsidRPr="004A78E0">
        <w:rPr>
          <w:rFonts w:ascii="Arial" w:hAnsi="Arial" w:cs="Arial"/>
          <w:i/>
        </w:rPr>
        <w:t>“</w:t>
      </w:r>
      <w:r w:rsidR="002A479F">
        <w:rPr>
          <w:rFonts w:ascii="Arial" w:hAnsi="Arial" w:cs="Arial"/>
          <w:i/>
        </w:rPr>
        <w:t>...</w:t>
      </w:r>
      <w:r w:rsidR="00C67D54" w:rsidRPr="004A78E0">
        <w:rPr>
          <w:rFonts w:ascii="Arial" w:hAnsi="Arial" w:cs="Arial"/>
          <w:i/>
        </w:rPr>
        <w:t xml:space="preserve">research is an important indicator of good clinical governance in imaging services. </w:t>
      </w:r>
      <w:r w:rsidR="00C67D54" w:rsidRPr="004A78E0">
        <w:rPr>
          <w:rFonts w:ascii="Arial" w:eastAsia="Times New Roman" w:hAnsi="Arial" w:cs="Arial"/>
          <w:i/>
          <w:lang w:val="en-US"/>
        </w:rPr>
        <w:t>The evidence suggests that patients who receive care in research-active institutions have better health outcomes than patients who are treated in a non-research environment. Participation in research has also been shown to give patients a better understanding of their condition, improve patient satisfaction and allow all of us as service users to give something back to our NHS by contributing to the development of better treatments. Research also raises much needed funds to help sustain critical services.</w:t>
      </w:r>
    </w:p>
    <w:p w:rsidR="00C67D54" w:rsidRPr="004A78E0" w:rsidRDefault="00C67D54" w:rsidP="00C67D54">
      <w:pPr>
        <w:pStyle w:val="ListParagraph"/>
        <w:spacing w:after="0" w:line="240" w:lineRule="auto"/>
        <w:ind w:left="0"/>
        <w:jc w:val="both"/>
        <w:rPr>
          <w:rFonts w:ascii="Arial" w:hAnsi="Arial" w:cs="Arial"/>
          <w:i/>
        </w:rPr>
      </w:pPr>
      <w:r w:rsidRPr="004A78E0">
        <w:rPr>
          <w:rFonts w:ascii="Arial" w:eastAsia="Times New Roman" w:hAnsi="Arial" w:cs="Arial"/>
          <w:i/>
          <w:lang w:val="en-US"/>
        </w:rPr>
        <w:t>By embedding research in imaging services therefore we can drive up the standard of healthcare for our patients, improve the patient experience and leverage income for the HSC.”</w:t>
      </w:r>
    </w:p>
    <w:p w:rsidR="00A2548D" w:rsidRPr="004A78E0" w:rsidRDefault="00A2548D" w:rsidP="008632A2">
      <w:pPr>
        <w:pStyle w:val="ListParagraph"/>
        <w:spacing w:after="0"/>
        <w:ind w:left="0" w:right="-241"/>
        <w:jc w:val="both"/>
        <w:rPr>
          <w:rFonts w:ascii="Arial" w:hAnsi="Arial" w:cs="Arial"/>
        </w:rPr>
      </w:pPr>
    </w:p>
    <w:p w:rsidR="008632A2" w:rsidRPr="004A78E0" w:rsidRDefault="00F536D7" w:rsidP="008632A2">
      <w:pPr>
        <w:pStyle w:val="TOCBase"/>
        <w:spacing w:after="0" w:line="240" w:lineRule="auto"/>
        <w:rPr>
          <w:rFonts w:cs="Arial"/>
          <w:b/>
          <w:sz w:val="22"/>
          <w:szCs w:val="22"/>
        </w:rPr>
      </w:pPr>
      <w:r w:rsidRPr="004A78E0">
        <w:rPr>
          <w:rFonts w:cs="Arial"/>
          <w:b/>
          <w:sz w:val="22"/>
          <w:szCs w:val="22"/>
        </w:rPr>
        <w:t>Q2</w:t>
      </w:r>
      <w:r w:rsidR="00A125F1">
        <w:rPr>
          <w:rFonts w:cs="Arial"/>
          <w:b/>
          <w:sz w:val="22"/>
          <w:szCs w:val="22"/>
        </w:rPr>
        <w:t>4</w:t>
      </w:r>
      <w:r w:rsidR="008632A2" w:rsidRPr="004A78E0">
        <w:rPr>
          <w:rFonts w:cs="Arial"/>
          <w:b/>
          <w:sz w:val="22"/>
          <w:szCs w:val="22"/>
        </w:rPr>
        <w:t>.</w:t>
      </w:r>
      <w:r w:rsidR="008632A2" w:rsidRPr="004A78E0">
        <w:rPr>
          <w:rFonts w:cs="Arial"/>
          <w:sz w:val="22"/>
          <w:szCs w:val="22"/>
        </w:rPr>
        <w:t xml:space="preserve"> </w:t>
      </w:r>
      <w:r w:rsidR="008632A2" w:rsidRPr="004A78E0">
        <w:rPr>
          <w:rFonts w:cs="Arial"/>
          <w:b/>
          <w:sz w:val="22"/>
          <w:szCs w:val="22"/>
        </w:rPr>
        <w:t xml:space="preserve">Do you agree </w:t>
      </w:r>
      <w:r w:rsidR="002A479F">
        <w:rPr>
          <w:rFonts w:cs="Arial"/>
          <w:b/>
          <w:sz w:val="22"/>
          <w:szCs w:val="22"/>
        </w:rPr>
        <w:t>that a research culture should be fostered in imaging services</w:t>
      </w:r>
      <w:r w:rsidR="008632A2" w:rsidRPr="004A78E0">
        <w:rPr>
          <w:rFonts w:cs="Arial"/>
          <w:b/>
          <w:sz w:val="22"/>
          <w:szCs w:val="22"/>
        </w:rPr>
        <w:t>?</w:t>
      </w:r>
    </w:p>
    <w:p w:rsidR="008632A2" w:rsidRPr="004A78E0" w:rsidRDefault="008632A2" w:rsidP="008632A2">
      <w:pPr>
        <w:pStyle w:val="TOCBase"/>
        <w:spacing w:after="0" w:line="240" w:lineRule="auto"/>
        <w:rPr>
          <w:rFonts w:cs="Arial"/>
          <w:b/>
          <w:sz w:val="22"/>
          <w:szCs w:val="22"/>
        </w:rPr>
      </w:pPr>
    </w:p>
    <w:p w:rsidR="00C67D54" w:rsidRPr="004A78E0" w:rsidRDefault="00C67D54" w:rsidP="00C67D54">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8632A2" w:rsidRPr="004A78E0" w:rsidRDefault="008632A2" w:rsidP="008632A2">
      <w:pPr>
        <w:rPr>
          <w:rFonts w:ascii="Arial" w:hAnsi="Arial" w:cs="Arial"/>
          <w:sz w:val="22"/>
          <w:szCs w:val="22"/>
        </w:rPr>
      </w:pPr>
    </w:p>
    <w:p w:rsidR="00A2548D" w:rsidRPr="004A78E0" w:rsidRDefault="00A2548D" w:rsidP="008632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632A2" w:rsidRPr="004A78E0" w:rsidTr="00633980">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A2548D" w:rsidRPr="004A78E0" w:rsidRDefault="00A2548D" w:rsidP="00633980">
            <w:pPr>
              <w:ind w:left="-17"/>
              <w:rPr>
                <w:rFonts w:ascii="Arial" w:hAnsi="Arial" w:cs="Arial"/>
                <w:sz w:val="22"/>
                <w:szCs w:val="22"/>
              </w:rPr>
            </w:pPr>
          </w:p>
          <w:p w:rsidR="00C67D54" w:rsidRPr="004A78E0" w:rsidRDefault="00C67D54" w:rsidP="00633980">
            <w:pPr>
              <w:ind w:left="-17"/>
              <w:rPr>
                <w:rFonts w:ascii="Arial" w:hAnsi="Arial" w:cs="Arial"/>
                <w:sz w:val="22"/>
                <w:szCs w:val="22"/>
              </w:rPr>
            </w:pPr>
          </w:p>
          <w:p w:rsidR="00C67D54" w:rsidRPr="004A78E0" w:rsidRDefault="00C67D54" w:rsidP="00633980">
            <w:pPr>
              <w:ind w:left="-17"/>
              <w:rPr>
                <w:rFonts w:ascii="Arial" w:hAnsi="Arial" w:cs="Arial"/>
                <w:sz w:val="22"/>
                <w:szCs w:val="22"/>
              </w:rPr>
            </w:pPr>
          </w:p>
        </w:tc>
      </w:tr>
    </w:tbl>
    <w:p w:rsidR="008632A2" w:rsidRPr="004A78E0" w:rsidRDefault="008632A2" w:rsidP="006E1803">
      <w:pPr>
        <w:rPr>
          <w:rFonts w:ascii="Arial" w:hAnsi="Arial" w:cs="Arial"/>
          <w:b/>
          <w:sz w:val="22"/>
          <w:szCs w:val="22"/>
        </w:rPr>
      </w:pPr>
    </w:p>
    <w:p w:rsidR="008632A2" w:rsidRPr="004A78E0" w:rsidRDefault="008632A2"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8632A2" w:rsidRPr="004A78E0" w:rsidRDefault="00F536D7" w:rsidP="008632A2">
      <w:pPr>
        <w:rPr>
          <w:rFonts w:ascii="Arial" w:hAnsi="Arial" w:cs="Arial"/>
          <w:b/>
          <w:sz w:val="22"/>
          <w:szCs w:val="22"/>
        </w:rPr>
      </w:pPr>
      <w:r w:rsidRPr="004A78E0">
        <w:rPr>
          <w:rFonts w:ascii="Arial" w:hAnsi="Arial" w:cs="Arial"/>
          <w:b/>
          <w:sz w:val="22"/>
          <w:szCs w:val="22"/>
        </w:rPr>
        <w:br w:type="page"/>
      </w:r>
      <w:r w:rsidR="008632A2" w:rsidRPr="004A78E0">
        <w:rPr>
          <w:rFonts w:ascii="Arial" w:hAnsi="Arial" w:cs="Arial"/>
          <w:b/>
          <w:sz w:val="22"/>
          <w:szCs w:val="22"/>
        </w:rPr>
        <w:lastRenderedPageBreak/>
        <w:t>Recommendation 19: Theme – Governance</w:t>
      </w:r>
    </w:p>
    <w:p w:rsidR="008632A2" w:rsidRPr="004A78E0" w:rsidRDefault="008632A2" w:rsidP="008632A2">
      <w:pPr>
        <w:rPr>
          <w:rFonts w:ascii="Arial" w:hAnsi="Arial" w:cs="Arial"/>
          <w:b/>
          <w:sz w:val="22"/>
          <w:szCs w:val="22"/>
        </w:rPr>
      </w:pPr>
    </w:p>
    <w:p w:rsidR="008632A2" w:rsidRPr="004A78E0" w:rsidRDefault="008632A2" w:rsidP="00F536D7">
      <w:pPr>
        <w:pStyle w:val="ListParagraph"/>
        <w:spacing w:after="0" w:line="240" w:lineRule="auto"/>
        <w:ind w:left="0"/>
        <w:jc w:val="both"/>
        <w:rPr>
          <w:rFonts w:ascii="Arial" w:hAnsi="Arial" w:cs="Arial"/>
          <w:b/>
        </w:rPr>
      </w:pPr>
      <w:r w:rsidRPr="004A78E0">
        <w:rPr>
          <w:rFonts w:ascii="Arial" w:hAnsi="Arial" w:cs="Arial"/>
          <w:b/>
        </w:rPr>
        <w:t>The Department should establish a</w:t>
      </w:r>
      <w:r w:rsidR="002E2423">
        <w:rPr>
          <w:rFonts w:ascii="Arial" w:hAnsi="Arial" w:cs="Arial"/>
          <w:b/>
        </w:rPr>
        <w:t xml:space="preserve"> regional</w:t>
      </w:r>
      <w:r w:rsidRPr="004A78E0">
        <w:rPr>
          <w:rFonts w:ascii="Arial" w:hAnsi="Arial" w:cs="Arial"/>
          <w:b/>
        </w:rPr>
        <w:t xml:space="preserve"> medical imaging network or ‘imaging board’ to oversee implementation of the recommendations of the review to provide continuing professional advice and support on issues such as workforce, equipment and strategic planning.</w:t>
      </w:r>
    </w:p>
    <w:p w:rsidR="008632A2" w:rsidRPr="004A78E0" w:rsidRDefault="008632A2" w:rsidP="008632A2">
      <w:pPr>
        <w:pStyle w:val="ListParagraph"/>
        <w:spacing w:after="0"/>
        <w:ind w:left="0" w:right="-241"/>
        <w:jc w:val="both"/>
        <w:rPr>
          <w:rFonts w:ascii="Arial" w:hAnsi="Arial" w:cs="Arial"/>
        </w:rPr>
      </w:pPr>
    </w:p>
    <w:p w:rsidR="00F536D7" w:rsidRPr="004A78E0" w:rsidRDefault="00F536D7" w:rsidP="00F536D7">
      <w:pPr>
        <w:pStyle w:val="ListParagraph"/>
        <w:spacing w:after="0" w:line="240" w:lineRule="auto"/>
        <w:ind w:left="0"/>
        <w:jc w:val="both"/>
        <w:rPr>
          <w:rFonts w:ascii="Arial" w:hAnsi="Arial" w:cs="Arial"/>
        </w:rPr>
      </w:pPr>
      <w:r w:rsidRPr="004A78E0">
        <w:rPr>
          <w:rFonts w:ascii="Arial" w:hAnsi="Arial" w:cs="Arial"/>
        </w:rPr>
        <w:t xml:space="preserve">The review has concluded that there is a compelling case for the establishment of a regional imaging board for </w:t>
      </w:r>
      <w:r w:rsidR="004058DD">
        <w:rPr>
          <w:rFonts w:ascii="Arial" w:hAnsi="Arial" w:cs="Arial"/>
        </w:rPr>
        <w:t>Northern</w:t>
      </w:r>
      <w:r w:rsidRPr="004A78E0">
        <w:rPr>
          <w:rFonts w:ascii="Arial" w:hAnsi="Arial" w:cs="Arial"/>
        </w:rPr>
        <w:t xml:space="preserve"> Ireland. This body would fulfil a range of governance roles and functions which will be vital to achieving the vision in this framework, including: </w:t>
      </w:r>
    </w:p>
    <w:p w:rsidR="00F536D7" w:rsidRPr="004A78E0" w:rsidRDefault="00F536D7" w:rsidP="00F536D7">
      <w:pPr>
        <w:pStyle w:val="ListParagraph"/>
        <w:spacing w:line="240" w:lineRule="auto"/>
        <w:jc w:val="both"/>
        <w:rPr>
          <w:rFonts w:ascii="Arial" w:hAnsi="Arial" w:cs="Arial"/>
        </w:rPr>
      </w:pP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working at regional and local planning levels to deliver a 5 year workforce and investment plan for imaging services which takes account of the recommendations of this review;</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working at regional and local planning levels to support the establishment of appropriate regional networks of care across the region, including adult, paediatric and interventional radiology, cardiology and obstetrics networks;</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overseeing the development of appropriate clinical guidance and regional patient imaging pathways to support networks of care;</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advising on quality and safety of imaging services including service accreditation;</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encourage collaborative research to enhance evidence-based practice and its rapid diffusion into clinical practice;</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providing professional leadership for, input to and influence over imaging services and development at policy, strategic and operational levels;</w:t>
      </w:r>
    </w:p>
    <w:p w:rsidR="00F536D7" w:rsidRPr="004A78E0" w:rsidRDefault="00F536D7" w:rsidP="00F536D7">
      <w:pPr>
        <w:pStyle w:val="ListParagraph"/>
        <w:numPr>
          <w:ilvl w:val="0"/>
          <w:numId w:val="28"/>
        </w:numPr>
        <w:spacing w:after="0" w:line="240" w:lineRule="auto"/>
        <w:jc w:val="both"/>
        <w:rPr>
          <w:rFonts w:ascii="Arial" w:hAnsi="Arial" w:cs="Arial"/>
        </w:rPr>
      </w:pPr>
      <w:r w:rsidRPr="004A78E0">
        <w:rPr>
          <w:rFonts w:ascii="Arial" w:hAnsi="Arial" w:cs="Arial"/>
        </w:rPr>
        <w:t>planning and implementing cross-professional training and education.</w:t>
      </w:r>
    </w:p>
    <w:p w:rsidR="00F536D7" w:rsidRPr="004A78E0" w:rsidRDefault="00F536D7" w:rsidP="00F536D7">
      <w:pPr>
        <w:jc w:val="both"/>
        <w:rPr>
          <w:rFonts w:ascii="Arial" w:hAnsi="Arial" w:cs="Arial"/>
          <w:sz w:val="22"/>
          <w:szCs w:val="22"/>
        </w:rPr>
      </w:pPr>
    </w:p>
    <w:p w:rsidR="00A2548D" w:rsidRPr="004A78E0" w:rsidRDefault="00A2548D" w:rsidP="008632A2">
      <w:pPr>
        <w:pStyle w:val="ListParagraph"/>
        <w:spacing w:after="0"/>
        <w:ind w:left="0" w:right="-241"/>
        <w:jc w:val="both"/>
        <w:rPr>
          <w:rFonts w:ascii="Arial" w:hAnsi="Arial" w:cs="Arial"/>
        </w:rPr>
      </w:pPr>
    </w:p>
    <w:p w:rsidR="008632A2" w:rsidRPr="004A78E0" w:rsidRDefault="008632A2" w:rsidP="008632A2">
      <w:pPr>
        <w:pStyle w:val="TOCBase"/>
        <w:spacing w:after="0" w:line="240" w:lineRule="auto"/>
        <w:rPr>
          <w:rFonts w:cs="Arial"/>
          <w:b/>
          <w:sz w:val="22"/>
          <w:szCs w:val="22"/>
        </w:rPr>
      </w:pPr>
      <w:r w:rsidRPr="004A78E0">
        <w:rPr>
          <w:rFonts w:cs="Arial"/>
          <w:b/>
          <w:sz w:val="22"/>
          <w:szCs w:val="22"/>
        </w:rPr>
        <w:t>Q2</w:t>
      </w:r>
      <w:r w:rsidR="00A125F1">
        <w:rPr>
          <w:rFonts w:cs="Arial"/>
          <w:b/>
          <w:sz w:val="22"/>
          <w:szCs w:val="22"/>
        </w:rPr>
        <w:t>5</w:t>
      </w:r>
      <w:r w:rsidRPr="004A78E0">
        <w:rPr>
          <w:rFonts w:cs="Arial"/>
          <w:b/>
          <w:sz w:val="22"/>
          <w:szCs w:val="22"/>
        </w:rPr>
        <w:t>.</w:t>
      </w:r>
      <w:r w:rsidRPr="004A78E0">
        <w:rPr>
          <w:rFonts w:cs="Arial"/>
          <w:sz w:val="22"/>
          <w:szCs w:val="22"/>
        </w:rPr>
        <w:t xml:space="preserve"> </w:t>
      </w:r>
      <w:r w:rsidRPr="004A78E0">
        <w:rPr>
          <w:rFonts w:cs="Arial"/>
          <w:b/>
          <w:sz w:val="22"/>
          <w:szCs w:val="22"/>
        </w:rPr>
        <w:t>Do you agree</w:t>
      </w:r>
      <w:r w:rsidR="00077B38" w:rsidRPr="004A78E0">
        <w:rPr>
          <w:rFonts w:cs="Arial"/>
          <w:b/>
          <w:sz w:val="22"/>
          <w:szCs w:val="22"/>
        </w:rPr>
        <w:t xml:space="preserve"> that </w:t>
      </w:r>
      <w:r w:rsidR="00F536D7" w:rsidRPr="004A78E0">
        <w:rPr>
          <w:rFonts w:cs="Arial"/>
          <w:b/>
          <w:sz w:val="22"/>
          <w:szCs w:val="22"/>
        </w:rPr>
        <w:t xml:space="preserve">a regional ‘imaging board’ </w:t>
      </w:r>
      <w:r w:rsidR="00077B38" w:rsidRPr="004A78E0">
        <w:rPr>
          <w:rFonts w:cs="Arial"/>
          <w:b/>
          <w:sz w:val="22"/>
          <w:szCs w:val="22"/>
        </w:rPr>
        <w:t xml:space="preserve">should be introduced to focus on the delivery imaging services for the population of </w:t>
      </w:r>
      <w:r w:rsidR="004058DD">
        <w:rPr>
          <w:rFonts w:cs="Arial"/>
          <w:b/>
          <w:sz w:val="22"/>
          <w:szCs w:val="22"/>
        </w:rPr>
        <w:t>Northern Ireland</w:t>
      </w:r>
      <w:r w:rsidRPr="004A78E0">
        <w:rPr>
          <w:rFonts w:cs="Arial"/>
          <w:b/>
          <w:sz w:val="22"/>
          <w:szCs w:val="22"/>
        </w:rPr>
        <w:t>?</w:t>
      </w:r>
      <w:r w:rsidR="00F536D7" w:rsidRPr="004A78E0">
        <w:rPr>
          <w:rFonts w:cs="Arial"/>
          <w:b/>
          <w:sz w:val="22"/>
          <w:szCs w:val="22"/>
        </w:rPr>
        <w:t xml:space="preserve"> If so, </w:t>
      </w:r>
      <w:r w:rsidR="00077B38" w:rsidRPr="004A78E0">
        <w:rPr>
          <w:rFonts w:cs="Arial"/>
          <w:b/>
          <w:sz w:val="22"/>
          <w:szCs w:val="22"/>
        </w:rPr>
        <w:t xml:space="preserve">do you have any </w:t>
      </w:r>
      <w:r w:rsidR="00502C01">
        <w:rPr>
          <w:rFonts w:cs="Arial"/>
          <w:b/>
          <w:sz w:val="22"/>
          <w:szCs w:val="22"/>
        </w:rPr>
        <w:t>comments you wish to make on suggested</w:t>
      </w:r>
      <w:r w:rsidR="00077B38" w:rsidRPr="004A78E0">
        <w:rPr>
          <w:rFonts w:cs="Arial"/>
          <w:b/>
          <w:sz w:val="22"/>
          <w:szCs w:val="22"/>
        </w:rPr>
        <w:t xml:space="preserve"> membership or functions of the proposed ‘imaging board’?</w:t>
      </w:r>
    </w:p>
    <w:p w:rsidR="008632A2" w:rsidRPr="004A78E0" w:rsidRDefault="008632A2" w:rsidP="008632A2">
      <w:pPr>
        <w:pStyle w:val="TOCBase"/>
        <w:spacing w:after="0" w:line="240" w:lineRule="auto"/>
        <w:rPr>
          <w:rFonts w:cs="Arial"/>
          <w:b/>
          <w:sz w:val="22"/>
          <w:szCs w:val="22"/>
        </w:rPr>
      </w:pPr>
    </w:p>
    <w:p w:rsidR="00F536D7" w:rsidRPr="004A78E0" w:rsidRDefault="00F536D7" w:rsidP="00F536D7">
      <w:pPr>
        <w:rPr>
          <w:rFonts w:ascii="Arial" w:hAnsi="Arial" w:cs="Arial"/>
          <w:sz w:val="22"/>
          <w:szCs w:val="22"/>
        </w:rPr>
      </w:pPr>
      <w:r w:rsidRPr="004A78E0">
        <w:rPr>
          <w:rFonts w:ascii="Arial" w:hAnsi="Arial" w:cs="Arial"/>
          <w:sz w:val="22"/>
          <w:szCs w:val="22"/>
        </w:rPr>
        <w:t>Strongly agree</w:t>
      </w:r>
      <w:r w:rsidRPr="004A78E0">
        <w:rPr>
          <w:rFonts w:ascii="Arial" w:hAnsi="Arial" w:cs="Arial"/>
          <w:sz w:val="22"/>
          <w:szCs w:val="22"/>
        </w:rPr>
        <w:tab/>
      </w:r>
      <w:r w:rsidRPr="004A78E0">
        <w:rPr>
          <w:rFonts w:ascii="Arial" w:hAnsi="Arial" w:cs="Arial"/>
          <w:sz w:val="22"/>
          <w:szCs w:val="22"/>
        </w:rPr>
        <w:tab/>
        <w:t>Agree</w:t>
      </w:r>
      <w:r w:rsidRPr="004A78E0">
        <w:rPr>
          <w:rFonts w:ascii="Arial" w:hAnsi="Arial" w:cs="Arial"/>
          <w:sz w:val="22"/>
          <w:szCs w:val="22"/>
        </w:rPr>
        <w:tab/>
      </w:r>
      <w:r w:rsidRPr="004A78E0">
        <w:rPr>
          <w:rFonts w:ascii="Arial" w:hAnsi="Arial" w:cs="Arial"/>
          <w:sz w:val="22"/>
          <w:szCs w:val="22"/>
        </w:rPr>
        <w:tab/>
        <w:t>Neither</w:t>
      </w:r>
      <w:r w:rsidRPr="004A78E0">
        <w:rPr>
          <w:rFonts w:ascii="Arial" w:hAnsi="Arial" w:cs="Arial"/>
          <w:sz w:val="22"/>
          <w:szCs w:val="22"/>
        </w:rPr>
        <w:tab/>
      </w:r>
      <w:r w:rsidRPr="004A78E0">
        <w:rPr>
          <w:rFonts w:ascii="Arial" w:hAnsi="Arial" w:cs="Arial"/>
          <w:sz w:val="22"/>
          <w:szCs w:val="22"/>
        </w:rPr>
        <w:tab/>
        <w:t>Disagree</w:t>
      </w:r>
      <w:r w:rsidRPr="004A78E0">
        <w:rPr>
          <w:rFonts w:ascii="Arial" w:hAnsi="Arial" w:cs="Arial"/>
          <w:sz w:val="22"/>
          <w:szCs w:val="22"/>
        </w:rPr>
        <w:tab/>
        <w:t>Strongly disagree</w:t>
      </w:r>
    </w:p>
    <w:p w:rsidR="00A2548D" w:rsidRPr="004A78E0" w:rsidRDefault="00A2548D" w:rsidP="008632A2">
      <w:pPr>
        <w:rPr>
          <w:rFonts w:ascii="Arial" w:hAnsi="Arial" w:cs="Arial"/>
          <w:sz w:val="22"/>
          <w:szCs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632A2" w:rsidRPr="004A78E0" w:rsidTr="00633980">
        <w:trPr>
          <w:trHeight w:val="2331"/>
        </w:trPr>
        <w:tc>
          <w:tcPr>
            <w:tcW w:w="8640" w:type="dxa"/>
          </w:tcPr>
          <w:p w:rsidR="00416FF2" w:rsidRPr="004A78E0" w:rsidRDefault="00416FF2" w:rsidP="00416FF2">
            <w:pPr>
              <w:jc w:val="both"/>
              <w:rPr>
                <w:rFonts w:ascii="Arial" w:hAnsi="Arial" w:cs="Arial"/>
                <w:sz w:val="22"/>
                <w:szCs w:val="22"/>
              </w:rPr>
            </w:pPr>
            <w:r w:rsidRPr="004A78E0">
              <w:rPr>
                <w:rFonts w:ascii="Arial" w:hAnsi="Arial" w:cs="Arial"/>
                <w:sz w:val="22"/>
                <w:szCs w:val="22"/>
              </w:rPr>
              <w:t>Comments:</w:t>
            </w: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8632A2" w:rsidRPr="004A78E0" w:rsidRDefault="008632A2" w:rsidP="00633980">
            <w:pPr>
              <w:ind w:left="-17"/>
              <w:rPr>
                <w:rFonts w:ascii="Arial" w:hAnsi="Arial" w:cs="Arial"/>
                <w:sz w:val="22"/>
                <w:szCs w:val="22"/>
              </w:rPr>
            </w:pPr>
          </w:p>
          <w:p w:rsidR="00A2548D" w:rsidRPr="004A78E0" w:rsidRDefault="00A2548D" w:rsidP="00633980">
            <w:pPr>
              <w:ind w:left="-17"/>
              <w:rPr>
                <w:rFonts w:ascii="Arial" w:hAnsi="Arial" w:cs="Arial"/>
                <w:sz w:val="22"/>
                <w:szCs w:val="22"/>
              </w:rPr>
            </w:pPr>
          </w:p>
          <w:p w:rsidR="00077B38" w:rsidRPr="004A78E0" w:rsidRDefault="00077B38" w:rsidP="00633980">
            <w:pPr>
              <w:ind w:left="-17"/>
              <w:rPr>
                <w:rFonts w:ascii="Arial" w:hAnsi="Arial" w:cs="Arial"/>
                <w:sz w:val="22"/>
                <w:szCs w:val="22"/>
              </w:rPr>
            </w:pPr>
          </w:p>
          <w:p w:rsidR="00077B38" w:rsidRPr="004A78E0" w:rsidRDefault="00077B38" w:rsidP="00633980">
            <w:pPr>
              <w:ind w:left="-17"/>
              <w:rPr>
                <w:rFonts w:ascii="Arial" w:hAnsi="Arial" w:cs="Arial"/>
                <w:sz w:val="22"/>
                <w:szCs w:val="22"/>
              </w:rPr>
            </w:pPr>
          </w:p>
        </w:tc>
      </w:tr>
    </w:tbl>
    <w:p w:rsidR="008632A2" w:rsidRPr="004A78E0" w:rsidRDefault="008632A2"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A2548D" w:rsidRPr="004A78E0" w:rsidRDefault="00A2548D" w:rsidP="006E1803">
      <w:pPr>
        <w:rPr>
          <w:rFonts w:ascii="Arial" w:hAnsi="Arial" w:cs="Arial"/>
          <w:b/>
          <w:sz w:val="22"/>
          <w:szCs w:val="22"/>
        </w:rPr>
      </w:pPr>
    </w:p>
    <w:p w:rsidR="006E1803" w:rsidRPr="004A78E0" w:rsidRDefault="00502C01" w:rsidP="006E1803">
      <w:pPr>
        <w:rPr>
          <w:rFonts w:ascii="Arial" w:hAnsi="Arial" w:cs="Arial"/>
          <w:b/>
          <w:sz w:val="22"/>
          <w:szCs w:val="22"/>
        </w:rPr>
      </w:pPr>
      <w:r>
        <w:rPr>
          <w:rFonts w:ascii="Arial" w:hAnsi="Arial" w:cs="Arial"/>
          <w:b/>
          <w:sz w:val="22"/>
          <w:szCs w:val="22"/>
        </w:rPr>
        <w:br w:type="page"/>
      </w:r>
      <w:r w:rsidR="006E1803" w:rsidRPr="004A78E0">
        <w:rPr>
          <w:rFonts w:ascii="Arial" w:hAnsi="Arial" w:cs="Arial"/>
          <w:b/>
          <w:sz w:val="22"/>
          <w:szCs w:val="22"/>
        </w:rPr>
        <w:lastRenderedPageBreak/>
        <w:t>General Comments</w:t>
      </w:r>
    </w:p>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sz w:val="22"/>
          <w:szCs w:val="22"/>
        </w:rPr>
      </w:pPr>
      <w:r w:rsidRPr="004A78E0">
        <w:rPr>
          <w:rFonts w:ascii="Arial" w:hAnsi="Arial" w:cs="Arial"/>
          <w:sz w:val="22"/>
          <w:szCs w:val="22"/>
        </w:rPr>
        <w:t>Please use the box below to insert any general comments you would like to make in relation to the recommendation</w:t>
      </w:r>
      <w:r w:rsidR="001242EB" w:rsidRPr="004A78E0">
        <w:rPr>
          <w:rFonts w:ascii="Arial" w:hAnsi="Arial" w:cs="Arial"/>
          <w:sz w:val="22"/>
          <w:szCs w:val="22"/>
        </w:rPr>
        <w:t xml:space="preserve">s or wider content of the </w:t>
      </w:r>
      <w:r w:rsidR="006876EB" w:rsidRPr="004A78E0">
        <w:rPr>
          <w:rFonts w:ascii="Arial" w:hAnsi="Arial" w:cs="Arial"/>
          <w:sz w:val="22"/>
          <w:szCs w:val="22"/>
        </w:rPr>
        <w:t>strategic framework</w:t>
      </w:r>
      <w:r w:rsidRPr="004A78E0">
        <w:rPr>
          <w:rFonts w:ascii="Arial" w:hAnsi="Arial" w:cs="Arial"/>
          <w:sz w:val="22"/>
          <w:szCs w:val="22"/>
        </w:rPr>
        <w:t>.</w:t>
      </w:r>
    </w:p>
    <w:p w:rsidR="006E1803" w:rsidRPr="004A78E0" w:rsidRDefault="006E1803" w:rsidP="006E18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1803" w:rsidRPr="004A78E0" w:rsidTr="006876EB">
        <w:trPr>
          <w:trHeight w:val="2058"/>
        </w:trPr>
        <w:tc>
          <w:tcPr>
            <w:tcW w:w="8522" w:type="dxa"/>
          </w:tcPr>
          <w:p w:rsidR="006E1803" w:rsidRPr="004A78E0" w:rsidRDefault="006E1803" w:rsidP="001054CF">
            <w:pPr>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A2548D" w:rsidRPr="004A78E0" w:rsidRDefault="00A2548D"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077B38" w:rsidRPr="004A78E0" w:rsidRDefault="00077B38"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p w:rsidR="00A2548D" w:rsidRPr="004A78E0" w:rsidRDefault="00A2548D" w:rsidP="001054CF">
            <w:pPr>
              <w:rPr>
                <w:rFonts w:ascii="Arial" w:hAnsi="Arial" w:cs="Arial"/>
                <w:sz w:val="22"/>
                <w:szCs w:val="22"/>
              </w:rPr>
            </w:pPr>
          </w:p>
        </w:tc>
      </w:tr>
    </w:tbl>
    <w:p w:rsidR="006E1803" w:rsidRPr="004A78E0" w:rsidRDefault="00B0443C" w:rsidP="0086336F">
      <w:pPr>
        <w:ind w:left="720" w:hanging="720"/>
        <w:jc w:val="center"/>
        <w:rPr>
          <w:rFonts w:ascii="Arial" w:hAnsi="Arial" w:cs="Arial"/>
          <w:b/>
          <w:sz w:val="22"/>
          <w:szCs w:val="22"/>
          <w:u w:val="single"/>
        </w:rPr>
      </w:pPr>
      <w:r w:rsidRPr="004A78E0">
        <w:rPr>
          <w:rFonts w:ascii="Arial" w:hAnsi="Arial" w:cs="Arial"/>
          <w:b/>
          <w:sz w:val="22"/>
          <w:szCs w:val="22"/>
          <w:u w:val="single"/>
        </w:rPr>
        <w:lastRenderedPageBreak/>
        <w:t xml:space="preserve">Part </w:t>
      </w:r>
      <w:r w:rsidR="00E220F2" w:rsidRPr="004A78E0">
        <w:rPr>
          <w:rFonts w:ascii="Arial" w:hAnsi="Arial" w:cs="Arial"/>
          <w:b/>
          <w:sz w:val="22"/>
          <w:szCs w:val="22"/>
          <w:u w:val="single"/>
        </w:rPr>
        <w:t>B</w:t>
      </w:r>
    </w:p>
    <w:p w:rsidR="00497F07" w:rsidRPr="004A78E0" w:rsidRDefault="00497F07" w:rsidP="0086336F">
      <w:pPr>
        <w:ind w:left="720" w:hanging="720"/>
        <w:jc w:val="center"/>
        <w:rPr>
          <w:rFonts w:ascii="Arial" w:hAnsi="Arial" w:cs="Arial"/>
          <w:b/>
          <w:sz w:val="22"/>
          <w:szCs w:val="22"/>
          <w:u w:val="single"/>
        </w:rPr>
      </w:pPr>
    </w:p>
    <w:p w:rsidR="006E1803" w:rsidRPr="004A78E0" w:rsidRDefault="006E1803" w:rsidP="006E1803">
      <w:pPr>
        <w:jc w:val="center"/>
        <w:rPr>
          <w:rFonts w:ascii="Arial" w:hAnsi="Arial" w:cs="Arial"/>
          <w:b/>
          <w:sz w:val="22"/>
          <w:szCs w:val="22"/>
          <w:u w:val="single"/>
        </w:rPr>
      </w:pPr>
      <w:r w:rsidRPr="004A78E0">
        <w:rPr>
          <w:rFonts w:ascii="Arial" w:hAnsi="Arial" w:cs="Arial"/>
          <w:b/>
          <w:sz w:val="22"/>
          <w:szCs w:val="22"/>
          <w:u w:val="single"/>
        </w:rPr>
        <w:t>Equality Implications</w:t>
      </w:r>
    </w:p>
    <w:p w:rsidR="006E1803" w:rsidRPr="004A78E0" w:rsidRDefault="006E1803" w:rsidP="006E1803">
      <w:pPr>
        <w:rPr>
          <w:rFonts w:ascii="Arial" w:hAnsi="Arial" w:cs="Arial"/>
          <w:sz w:val="22"/>
          <w:szCs w:val="22"/>
        </w:rPr>
      </w:pPr>
    </w:p>
    <w:p w:rsidR="00AD3189" w:rsidRPr="004A78E0" w:rsidRDefault="00AD3189" w:rsidP="00AD3189">
      <w:pPr>
        <w:jc w:val="both"/>
        <w:rPr>
          <w:rFonts w:ascii="Arial" w:hAnsi="Arial" w:cs="Arial"/>
          <w:sz w:val="22"/>
          <w:szCs w:val="22"/>
        </w:rPr>
      </w:pPr>
      <w:r w:rsidRPr="004A78E0">
        <w:rPr>
          <w:rFonts w:ascii="Arial" w:hAnsi="Arial" w:cs="Arial"/>
          <w:sz w:val="22"/>
          <w:szCs w:val="22"/>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AD3189" w:rsidRPr="004A78E0" w:rsidRDefault="00AD3189" w:rsidP="00AD3189">
      <w:pPr>
        <w:jc w:val="both"/>
        <w:rPr>
          <w:rFonts w:ascii="Arial" w:hAnsi="Arial" w:cs="Arial"/>
          <w:sz w:val="22"/>
          <w:szCs w:val="22"/>
        </w:rPr>
      </w:pPr>
    </w:p>
    <w:p w:rsidR="00AD3189" w:rsidRPr="004A78E0" w:rsidRDefault="00AD3189" w:rsidP="00AD3189">
      <w:pPr>
        <w:jc w:val="both"/>
        <w:rPr>
          <w:rFonts w:ascii="Arial" w:hAnsi="Arial" w:cs="Arial"/>
          <w:sz w:val="22"/>
          <w:szCs w:val="22"/>
        </w:rPr>
      </w:pPr>
      <w:r w:rsidRPr="004A78E0">
        <w:rPr>
          <w:rFonts w:ascii="Arial" w:hAnsi="Arial" w:cs="Arial"/>
          <w:sz w:val="22"/>
          <w:szCs w:val="22"/>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rsidR="006E1803" w:rsidRPr="004A78E0" w:rsidRDefault="006E1803" w:rsidP="006E1803">
      <w:pPr>
        <w:rPr>
          <w:rFonts w:ascii="Arial" w:hAnsi="Arial" w:cs="Arial"/>
          <w:b/>
          <w:sz w:val="22"/>
          <w:szCs w:val="22"/>
        </w:rPr>
      </w:pPr>
    </w:p>
    <w:p w:rsidR="0086336F" w:rsidRPr="004A78E0" w:rsidRDefault="0086336F" w:rsidP="001054CF">
      <w:pPr>
        <w:rPr>
          <w:rFonts w:ascii="Arial" w:hAnsi="Arial" w:cs="Arial"/>
          <w:b/>
          <w:sz w:val="22"/>
          <w:szCs w:val="22"/>
        </w:rPr>
      </w:pPr>
    </w:p>
    <w:p w:rsidR="001054CF" w:rsidRPr="004A78E0" w:rsidRDefault="006E1803" w:rsidP="001054CF">
      <w:pPr>
        <w:rPr>
          <w:sz w:val="22"/>
          <w:szCs w:val="22"/>
        </w:rPr>
      </w:pPr>
      <w:r w:rsidRPr="004A78E0">
        <w:rPr>
          <w:rFonts w:ascii="Arial" w:hAnsi="Arial" w:cs="Arial"/>
          <w:b/>
          <w:sz w:val="22"/>
          <w:szCs w:val="22"/>
        </w:rPr>
        <w:t xml:space="preserve">Q1. </w:t>
      </w:r>
      <w:r w:rsidR="001054CF" w:rsidRPr="004A78E0">
        <w:rPr>
          <w:rFonts w:ascii="Arial" w:hAnsi="Arial" w:cs="Arial"/>
          <w:sz w:val="22"/>
          <w:szCs w:val="22"/>
        </w:rPr>
        <w:t>Are the actions/proposals set out in this consultation document likely to have an adverse impact on any of the nine equality groups identified under Section 75 of the Northern Ireland Act 1998?   If yes, please state the group or groups and provide comment on how these adverse impacts could be reduced or alleviated in the proposals.</w:t>
      </w:r>
    </w:p>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sz w:val="22"/>
          <w:szCs w:val="22"/>
        </w:rPr>
      </w:pPr>
    </w:p>
    <w:tbl>
      <w:tblPr>
        <w:tblW w:w="0" w:type="auto"/>
        <w:tblLook w:val="01E0" w:firstRow="1" w:lastRow="1" w:firstColumn="1" w:lastColumn="1" w:noHBand="0" w:noVBand="0"/>
      </w:tblPr>
      <w:tblGrid>
        <w:gridCol w:w="828"/>
        <w:gridCol w:w="360"/>
        <w:gridCol w:w="1440"/>
        <w:gridCol w:w="360"/>
      </w:tblGrid>
      <w:tr w:rsidR="006E1803" w:rsidRPr="004A78E0" w:rsidTr="001054CF">
        <w:tc>
          <w:tcPr>
            <w:tcW w:w="828" w:type="dxa"/>
            <w:tcBorders>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c>
          <w:tcPr>
            <w:tcW w:w="1440" w:type="dxa"/>
            <w:tcBorders>
              <w:left w:val="single" w:sz="4" w:space="0" w:color="auto"/>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1803" w:rsidRPr="004A78E0" w:rsidTr="0086336F">
        <w:trPr>
          <w:trHeight w:val="2155"/>
        </w:trPr>
        <w:tc>
          <w:tcPr>
            <w:tcW w:w="8522" w:type="dxa"/>
          </w:tcPr>
          <w:p w:rsidR="006E1803" w:rsidRPr="004A78E0" w:rsidRDefault="006E1803" w:rsidP="001054CF">
            <w:pPr>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b/>
          <w:sz w:val="22"/>
          <w:szCs w:val="22"/>
        </w:rPr>
      </w:pPr>
    </w:p>
    <w:p w:rsidR="0086336F" w:rsidRPr="004A78E0" w:rsidRDefault="0086336F" w:rsidP="006E1803">
      <w:pPr>
        <w:rPr>
          <w:rFonts w:ascii="Arial" w:hAnsi="Arial" w:cs="Arial"/>
          <w:b/>
          <w:sz w:val="22"/>
          <w:szCs w:val="22"/>
        </w:rPr>
      </w:pPr>
    </w:p>
    <w:p w:rsidR="0086336F" w:rsidRPr="004A78E0" w:rsidRDefault="0086336F" w:rsidP="001054CF">
      <w:pPr>
        <w:rPr>
          <w:rFonts w:ascii="Arial" w:hAnsi="Arial" w:cs="Arial"/>
          <w:b/>
          <w:sz w:val="22"/>
          <w:szCs w:val="22"/>
        </w:rPr>
      </w:pPr>
    </w:p>
    <w:p w:rsidR="001054CF" w:rsidRPr="004A78E0" w:rsidRDefault="006E1803" w:rsidP="001054CF">
      <w:pPr>
        <w:rPr>
          <w:sz w:val="22"/>
          <w:szCs w:val="22"/>
        </w:rPr>
      </w:pPr>
      <w:r w:rsidRPr="004A78E0">
        <w:rPr>
          <w:rFonts w:ascii="Arial" w:hAnsi="Arial" w:cs="Arial"/>
          <w:b/>
          <w:sz w:val="22"/>
          <w:szCs w:val="22"/>
        </w:rPr>
        <w:t xml:space="preserve">Q2. </w:t>
      </w:r>
      <w:r w:rsidR="001054CF" w:rsidRPr="004A78E0">
        <w:rPr>
          <w:rFonts w:ascii="Arial" w:hAnsi="Arial" w:cs="Arial"/>
          <w:sz w:val="22"/>
          <w:szCs w:val="22"/>
        </w:rPr>
        <w:t>Are you aware of any indication or evidence – qualitative or quantitative – that the actions/proposals set out in this consultation document may have an adverse impact on equality of opportunity or on good relations?  If yes, please give details and comment on what you think should be added or removed to alleviate the adverse impact.</w:t>
      </w:r>
    </w:p>
    <w:p w:rsidR="006E1803" w:rsidRPr="004A78E0" w:rsidRDefault="006E1803" w:rsidP="006E1803">
      <w:pPr>
        <w:rPr>
          <w:rFonts w:ascii="Arial" w:hAnsi="Arial" w:cs="Arial"/>
          <w:sz w:val="22"/>
          <w:szCs w:val="22"/>
        </w:rPr>
      </w:pPr>
    </w:p>
    <w:p w:rsidR="0086336F" w:rsidRPr="004A78E0" w:rsidRDefault="0086336F" w:rsidP="006E1803">
      <w:pPr>
        <w:rPr>
          <w:rFonts w:ascii="Arial" w:hAnsi="Arial" w:cs="Arial"/>
          <w:sz w:val="22"/>
          <w:szCs w:val="22"/>
        </w:rPr>
      </w:pPr>
    </w:p>
    <w:tbl>
      <w:tblPr>
        <w:tblW w:w="0" w:type="auto"/>
        <w:tblLook w:val="01E0" w:firstRow="1" w:lastRow="1" w:firstColumn="1" w:lastColumn="1" w:noHBand="0" w:noVBand="0"/>
      </w:tblPr>
      <w:tblGrid>
        <w:gridCol w:w="828"/>
        <w:gridCol w:w="360"/>
        <w:gridCol w:w="1440"/>
        <w:gridCol w:w="360"/>
      </w:tblGrid>
      <w:tr w:rsidR="006E1803" w:rsidRPr="004A78E0" w:rsidTr="001054CF">
        <w:tc>
          <w:tcPr>
            <w:tcW w:w="828" w:type="dxa"/>
            <w:tcBorders>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c>
          <w:tcPr>
            <w:tcW w:w="1440" w:type="dxa"/>
            <w:tcBorders>
              <w:left w:val="single" w:sz="4" w:space="0" w:color="auto"/>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1803" w:rsidRPr="004A78E0" w:rsidTr="004E3041">
        <w:trPr>
          <w:trHeight w:val="70"/>
        </w:trPr>
        <w:tc>
          <w:tcPr>
            <w:tcW w:w="8522" w:type="dxa"/>
          </w:tcPr>
          <w:p w:rsidR="006E1803" w:rsidRPr="004A78E0" w:rsidRDefault="006E1803" w:rsidP="001054CF">
            <w:pPr>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tc>
      </w:tr>
    </w:tbl>
    <w:p w:rsidR="001054CF" w:rsidRPr="004A78E0" w:rsidRDefault="006E1803" w:rsidP="0086336F">
      <w:pPr>
        <w:rPr>
          <w:sz w:val="22"/>
          <w:szCs w:val="22"/>
        </w:rPr>
      </w:pPr>
      <w:r w:rsidRPr="004A78E0">
        <w:rPr>
          <w:rFonts w:ascii="Arial" w:hAnsi="Arial" w:cs="Arial"/>
          <w:b/>
          <w:sz w:val="22"/>
          <w:szCs w:val="22"/>
        </w:rPr>
        <w:lastRenderedPageBreak/>
        <w:t xml:space="preserve">Q3. </w:t>
      </w:r>
      <w:r w:rsidR="001054CF" w:rsidRPr="004A78E0">
        <w:rPr>
          <w:rFonts w:ascii="Arial" w:hAnsi="Arial" w:cs="Arial"/>
          <w:sz w:val="22"/>
          <w:szCs w:val="22"/>
        </w:rPr>
        <w:t xml:space="preserve">Is there an opportunity to better promote equality of opportunity or good relations? If yes, please give details as to how. </w:t>
      </w:r>
    </w:p>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sz w:val="22"/>
          <w:szCs w:val="22"/>
        </w:rPr>
      </w:pPr>
    </w:p>
    <w:tbl>
      <w:tblPr>
        <w:tblW w:w="0" w:type="auto"/>
        <w:tblLook w:val="01E0" w:firstRow="1" w:lastRow="1" w:firstColumn="1" w:lastColumn="1" w:noHBand="0" w:noVBand="0"/>
      </w:tblPr>
      <w:tblGrid>
        <w:gridCol w:w="828"/>
        <w:gridCol w:w="360"/>
        <w:gridCol w:w="1440"/>
        <w:gridCol w:w="360"/>
      </w:tblGrid>
      <w:tr w:rsidR="006E1803" w:rsidRPr="004A78E0" w:rsidTr="001054CF">
        <w:tc>
          <w:tcPr>
            <w:tcW w:w="828" w:type="dxa"/>
            <w:tcBorders>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c>
          <w:tcPr>
            <w:tcW w:w="1440" w:type="dxa"/>
            <w:tcBorders>
              <w:left w:val="single" w:sz="4" w:space="0" w:color="auto"/>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E1803" w:rsidRPr="004A78E0" w:rsidTr="001054CF">
        <w:tc>
          <w:tcPr>
            <w:tcW w:w="8528" w:type="dxa"/>
          </w:tcPr>
          <w:p w:rsidR="006E1803" w:rsidRPr="004A78E0" w:rsidRDefault="006E1803" w:rsidP="001054CF">
            <w:pPr>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b/>
          <w:sz w:val="22"/>
          <w:szCs w:val="22"/>
        </w:rPr>
      </w:pPr>
    </w:p>
    <w:p w:rsidR="00D603F8" w:rsidRPr="004A78E0" w:rsidRDefault="00D603F8" w:rsidP="001054CF">
      <w:pPr>
        <w:autoSpaceDE w:val="0"/>
        <w:autoSpaceDN w:val="0"/>
        <w:rPr>
          <w:rFonts w:ascii="Arial" w:hAnsi="Arial" w:cs="Arial"/>
          <w:b/>
          <w:sz w:val="22"/>
          <w:szCs w:val="22"/>
        </w:rPr>
      </w:pPr>
    </w:p>
    <w:p w:rsidR="001054CF" w:rsidRPr="004A78E0" w:rsidRDefault="006E1803" w:rsidP="001054CF">
      <w:pPr>
        <w:autoSpaceDE w:val="0"/>
        <w:autoSpaceDN w:val="0"/>
        <w:rPr>
          <w:sz w:val="22"/>
          <w:szCs w:val="22"/>
        </w:rPr>
      </w:pPr>
      <w:r w:rsidRPr="004A78E0">
        <w:rPr>
          <w:rFonts w:ascii="Arial" w:hAnsi="Arial" w:cs="Arial"/>
          <w:b/>
          <w:sz w:val="22"/>
          <w:szCs w:val="22"/>
        </w:rPr>
        <w:t>Q4.</w:t>
      </w:r>
      <w:r w:rsidRPr="004A78E0">
        <w:rPr>
          <w:rFonts w:ascii="Arial" w:hAnsi="Arial" w:cs="Arial"/>
          <w:sz w:val="22"/>
          <w:szCs w:val="22"/>
        </w:rPr>
        <w:t xml:space="preserve"> </w:t>
      </w:r>
      <w:r w:rsidR="001054CF" w:rsidRPr="004A78E0">
        <w:rPr>
          <w:rFonts w:ascii="Arial" w:hAnsi="Arial" w:cs="Arial"/>
          <w:sz w:val="22"/>
          <w:szCs w:val="22"/>
        </w:rPr>
        <w:t>Are there any aspects of these recommendations where potential human rights violations may occur?</w:t>
      </w:r>
    </w:p>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sz w:val="22"/>
          <w:szCs w:val="22"/>
        </w:rPr>
      </w:pPr>
    </w:p>
    <w:tbl>
      <w:tblPr>
        <w:tblW w:w="0" w:type="auto"/>
        <w:tblLook w:val="01E0" w:firstRow="1" w:lastRow="1" w:firstColumn="1" w:lastColumn="1" w:noHBand="0" w:noVBand="0"/>
      </w:tblPr>
      <w:tblGrid>
        <w:gridCol w:w="828"/>
        <w:gridCol w:w="360"/>
        <w:gridCol w:w="1440"/>
        <w:gridCol w:w="360"/>
      </w:tblGrid>
      <w:tr w:rsidR="006E1803" w:rsidRPr="004A78E0" w:rsidTr="001054CF">
        <w:tc>
          <w:tcPr>
            <w:tcW w:w="828" w:type="dxa"/>
            <w:tcBorders>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c>
          <w:tcPr>
            <w:tcW w:w="1440" w:type="dxa"/>
            <w:tcBorders>
              <w:left w:val="single" w:sz="4" w:space="0" w:color="auto"/>
              <w:right w:val="single" w:sz="4" w:space="0" w:color="auto"/>
            </w:tcBorders>
          </w:tcPr>
          <w:p w:rsidR="006E1803" w:rsidRPr="004A78E0" w:rsidRDefault="006E1803" w:rsidP="001054CF">
            <w:pPr>
              <w:rPr>
                <w:rFonts w:ascii="Arial" w:hAnsi="Arial" w:cs="Arial"/>
                <w:sz w:val="22"/>
                <w:szCs w:val="22"/>
              </w:rPr>
            </w:pPr>
            <w:r w:rsidRPr="004A78E0">
              <w:rPr>
                <w:rFonts w:ascii="Arial" w:hAnsi="Arial" w:cs="Arial"/>
                <w:sz w:val="22"/>
                <w:szCs w:val="22"/>
              </w:rPr>
              <w:tab/>
              <w:t>No</w:t>
            </w:r>
          </w:p>
        </w:tc>
        <w:tc>
          <w:tcPr>
            <w:tcW w:w="360" w:type="dxa"/>
            <w:tcBorders>
              <w:top w:val="single" w:sz="4" w:space="0" w:color="auto"/>
              <w:left w:val="single" w:sz="4" w:space="0" w:color="auto"/>
              <w:bottom w:val="single" w:sz="4" w:space="0" w:color="auto"/>
              <w:right w:val="single" w:sz="4" w:space="0" w:color="auto"/>
            </w:tcBorders>
          </w:tcPr>
          <w:p w:rsidR="006E1803" w:rsidRPr="004A78E0" w:rsidRDefault="006E1803" w:rsidP="001054CF">
            <w:pPr>
              <w:rPr>
                <w:rFonts w:ascii="Arial" w:hAnsi="Arial" w:cs="Arial"/>
                <w:sz w:val="22"/>
                <w:szCs w:val="22"/>
              </w:rPr>
            </w:pPr>
          </w:p>
        </w:tc>
      </w:tr>
    </w:tbl>
    <w:p w:rsidR="006E1803" w:rsidRPr="004A78E0" w:rsidRDefault="006E1803" w:rsidP="006E1803">
      <w:pPr>
        <w:rPr>
          <w:rFonts w:ascii="Arial" w:hAnsi="Arial" w:cs="Arial"/>
          <w:sz w:val="22"/>
          <w:szCs w:val="22"/>
        </w:rPr>
      </w:pPr>
    </w:p>
    <w:p w:rsidR="006E1803" w:rsidRPr="004A78E0" w:rsidRDefault="006E1803" w:rsidP="006E18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1803" w:rsidRPr="004A78E0" w:rsidTr="001054CF">
        <w:tc>
          <w:tcPr>
            <w:tcW w:w="8522" w:type="dxa"/>
          </w:tcPr>
          <w:p w:rsidR="006E1803" w:rsidRPr="004A78E0" w:rsidRDefault="006E1803" w:rsidP="001054CF">
            <w:pPr>
              <w:rPr>
                <w:rFonts w:ascii="Arial" w:hAnsi="Arial" w:cs="Arial"/>
                <w:sz w:val="22"/>
                <w:szCs w:val="22"/>
              </w:rPr>
            </w:pPr>
            <w:r w:rsidRPr="004A78E0">
              <w:rPr>
                <w:rFonts w:ascii="Arial" w:hAnsi="Arial" w:cs="Arial"/>
                <w:sz w:val="22"/>
                <w:szCs w:val="22"/>
              </w:rPr>
              <w:t>Comments:</w:t>
            </w: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p w:rsidR="006E1803" w:rsidRPr="004A78E0" w:rsidRDefault="006E1803" w:rsidP="001054CF">
            <w:pPr>
              <w:rPr>
                <w:rFonts w:ascii="Arial" w:hAnsi="Arial" w:cs="Arial"/>
                <w:sz w:val="22"/>
                <w:szCs w:val="22"/>
              </w:rPr>
            </w:pPr>
          </w:p>
        </w:tc>
      </w:tr>
    </w:tbl>
    <w:p w:rsidR="006E1803" w:rsidRPr="004A78E0" w:rsidRDefault="00AD3189" w:rsidP="00AD3189">
      <w:pPr>
        <w:rPr>
          <w:rFonts w:cs="Arial"/>
          <w:b/>
          <w:sz w:val="22"/>
          <w:szCs w:val="22"/>
        </w:rPr>
      </w:pPr>
      <w:r w:rsidRPr="004A78E0">
        <w:rPr>
          <w:rFonts w:cs="Arial"/>
          <w:b/>
          <w:sz w:val="22"/>
          <w:szCs w:val="22"/>
        </w:rPr>
        <w:t xml:space="preserve"> </w:t>
      </w:r>
    </w:p>
    <w:p w:rsidR="006E1803" w:rsidRPr="004A78E0" w:rsidRDefault="006E1803" w:rsidP="006E1803">
      <w:pPr>
        <w:pStyle w:val="TOCBase"/>
        <w:spacing w:after="0" w:line="240" w:lineRule="auto"/>
        <w:jc w:val="center"/>
        <w:rPr>
          <w:rFonts w:cs="Arial"/>
          <w:sz w:val="22"/>
          <w:szCs w:val="22"/>
        </w:rPr>
      </w:pPr>
    </w:p>
    <w:p w:rsidR="0086336F" w:rsidRDefault="0086336F" w:rsidP="006E1803">
      <w:pPr>
        <w:pStyle w:val="TOCBase"/>
        <w:spacing w:after="0" w:line="240" w:lineRule="auto"/>
        <w:jc w:val="center"/>
        <w:rPr>
          <w:rFonts w:cs="Arial"/>
          <w:sz w:val="22"/>
          <w:szCs w:val="22"/>
        </w:rPr>
      </w:pPr>
    </w:p>
    <w:p w:rsidR="003661ED" w:rsidRPr="004A78E0" w:rsidRDefault="003661ED" w:rsidP="006E1803">
      <w:pPr>
        <w:pStyle w:val="TOCBase"/>
        <w:spacing w:after="0" w:line="240" w:lineRule="auto"/>
        <w:jc w:val="center"/>
        <w:rPr>
          <w:rFonts w:cs="Arial"/>
          <w:sz w:val="22"/>
          <w:szCs w:val="22"/>
        </w:rPr>
      </w:pPr>
    </w:p>
    <w:p w:rsidR="00D134E3" w:rsidRPr="004A78E0" w:rsidRDefault="006E1803" w:rsidP="00D134E3">
      <w:pPr>
        <w:jc w:val="center"/>
        <w:rPr>
          <w:rFonts w:ascii="Arial" w:hAnsi="Arial" w:cs="Arial"/>
          <w:b/>
          <w:sz w:val="22"/>
          <w:szCs w:val="22"/>
        </w:rPr>
      </w:pPr>
      <w:r w:rsidRPr="004A78E0">
        <w:rPr>
          <w:rFonts w:ascii="Arial" w:hAnsi="Arial" w:cs="Arial"/>
          <w:b/>
          <w:sz w:val="22"/>
          <w:szCs w:val="22"/>
        </w:rPr>
        <w:t>Please return your response questionnaire</w:t>
      </w:r>
      <w:r w:rsidR="00D134E3" w:rsidRPr="004A78E0">
        <w:rPr>
          <w:rFonts w:ascii="Arial" w:hAnsi="Arial" w:cs="Arial"/>
          <w:b/>
          <w:sz w:val="22"/>
          <w:szCs w:val="22"/>
        </w:rPr>
        <w:t xml:space="preserve"> to:</w:t>
      </w:r>
    </w:p>
    <w:p w:rsidR="00D134E3" w:rsidRPr="004A78E0" w:rsidRDefault="00AF0EC1" w:rsidP="00D134E3">
      <w:pPr>
        <w:jc w:val="center"/>
        <w:rPr>
          <w:sz w:val="22"/>
          <w:szCs w:val="22"/>
        </w:rPr>
      </w:pPr>
      <w:r w:rsidRPr="004A78E0">
        <w:rPr>
          <w:rFonts w:ascii="Arial" w:hAnsi="Arial" w:cs="Arial"/>
          <w:b/>
          <w:sz w:val="22"/>
          <w:szCs w:val="22"/>
        </w:rPr>
        <w:t>Email:</w:t>
      </w:r>
      <w:r w:rsidR="00D134E3" w:rsidRPr="004A78E0">
        <w:rPr>
          <w:rFonts w:ascii="Arial" w:hAnsi="Arial" w:cs="Arial"/>
          <w:b/>
          <w:sz w:val="22"/>
          <w:szCs w:val="22"/>
        </w:rPr>
        <w:t xml:space="preserve"> </w:t>
      </w:r>
      <w:hyperlink r:id="rId11" w:history="1">
        <w:r w:rsidR="00D134E3" w:rsidRPr="004A78E0">
          <w:rPr>
            <w:rStyle w:val="Hyperlink"/>
            <w:rFonts w:ascii="Arial" w:hAnsi="Arial" w:cs="Arial"/>
            <w:color w:val="auto"/>
            <w:sz w:val="22"/>
            <w:szCs w:val="22"/>
            <w:lang w:val="de-DE"/>
          </w:rPr>
          <w:t>ImagingReviewConsultation@health-ni.gov.uk</w:t>
        </w:r>
      </w:hyperlink>
    </w:p>
    <w:p w:rsidR="00AF0EC1" w:rsidRPr="004A78E0" w:rsidRDefault="00AF0EC1" w:rsidP="00AF0EC1">
      <w:pPr>
        <w:pStyle w:val="TOCBase"/>
        <w:spacing w:after="0" w:line="240" w:lineRule="auto"/>
        <w:jc w:val="center"/>
        <w:rPr>
          <w:b/>
          <w:sz w:val="22"/>
          <w:szCs w:val="22"/>
        </w:rPr>
      </w:pPr>
      <w:r w:rsidRPr="004A78E0">
        <w:rPr>
          <w:b/>
          <w:sz w:val="22"/>
          <w:szCs w:val="22"/>
        </w:rPr>
        <w:t>Post: Imaging Review Consultation Responses,</w:t>
      </w:r>
    </w:p>
    <w:p w:rsidR="00AF0EC1" w:rsidRPr="004A78E0" w:rsidRDefault="00AF0EC1" w:rsidP="00AF0EC1">
      <w:pPr>
        <w:pStyle w:val="TOCBase"/>
        <w:spacing w:after="0" w:line="240" w:lineRule="auto"/>
        <w:jc w:val="center"/>
        <w:rPr>
          <w:b/>
          <w:sz w:val="22"/>
          <w:szCs w:val="22"/>
        </w:rPr>
      </w:pPr>
      <w:r w:rsidRPr="004A78E0">
        <w:rPr>
          <w:b/>
          <w:sz w:val="22"/>
          <w:szCs w:val="22"/>
        </w:rPr>
        <w:t>Room 1, Annex 1, Castle Buildings</w:t>
      </w:r>
    </w:p>
    <w:p w:rsidR="00AF0EC1" w:rsidRPr="004A78E0" w:rsidRDefault="00AF0EC1" w:rsidP="00AF0EC1">
      <w:pPr>
        <w:pStyle w:val="TOCBase"/>
        <w:spacing w:after="0" w:line="240" w:lineRule="auto"/>
        <w:jc w:val="center"/>
        <w:rPr>
          <w:b/>
          <w:sz w:val="22"/>
          <w:szCs w:val="22"/>
        </w:rPr>
      </w:pPr>
      <w:r w:rsidRPr="004A78E0">
        <w:rPr>
          <w:b/>
          <w:sz w:val="22"/>
          <w:szCs w:val="22"/>
        </w:rPr>
        <w:t>Stormont, BT4 3SQ</w:t>
      </w:r>
    </w:p>
    <w:p w:rsidR="006E1803" w:rsidRPr="004A78E0" w:rsidRDefault="006E1803" w:rsidP="006E1803">
      <w:pPr>
        <w:jc w:val="center"/>
        <w:rPr>
          <w:rFonts w:ascii="Arial" w:hAnsi="Arial" w:cs="Arial"/>
          <w:sz w:val="22"/>
          <w:szCs w:val="22"/>
        </w:rPr>
      </w:pPr>
    </w:p>
    <w:p w:rsidR="006E1803" w:rsidRPr="004A78E0" w:rsidRDefault="006E1803" w:rsidP="006E1803">
      <w:pPr>
        <w:pStyle w:val="TOCBase"/>
        <w:spacing w:after="0" w:line="240" w:lineRule="auto"/>
        <w:jc w:val="center"/>
        <w:rPr>
          <w:b/>
          <w:sz w:val="22"/>
          <w:szCs w:val="22"/>
        </w:rPr>
      </w:pPr>
      <w:r w:rsidRPr="004A78E0">
        <w:rPr>
          <w:b/>
          <w:sz w:val="22"/>
          <w:szCs w:val="22"/>
        </w:rPr>
        <w:t xml:space="preserve">Responses must be received no later than </w:t>
      </w:r>
      <w:r w:rsidR="00964B74" w:rsidRPr="005139C8">
        <w:rPr>
          <w:b/>
          <w:sz w:val="22"/>
          <w:szCs w:val="22"/>
        </w:rPr>
        <w:t xml:space="preserve">5pm on </w:t>
      </w:r>
      <w:r w:rsidR="00E1040E">
        <w:rPr>
          <w:b/>
          <w:sz w:val="22"/>
          <w:szCs w:val="22"/>
        </w:rPr>
        <w:t>12</w:t>
      </w:r>
      <w:r w:rsidR="00E1040E" w:rsidRPr="00E1040E">
        <w:rPr>
          <w:b/>
          <w:sz w:val="22"/>
          <w:szCs w:val="22"/>
          <w:vertAlign w:val="superscript"/>
        </w:rPr>
        <w:t>th</w:t>
      </w:r>
      <w:r w:rsidR="00E1040E">
        <w:rPr>
          <w:b/>
          <w:sz w:val="22"/>
          <w:szCs w:val="22"/>
        </w:rPr>
        <w:t xml:space="preserve"> January 2018</w:t>
      </w:r>
      <w:bookmarkStart w:id="0" w:name="_GoBack"/>
      <w:bookmarkEnd w:id="0"/>
    </w:p>
    <w:p w:rsidR="005139C8" w:rsidRDefault="005139C8" w:rsidP="006E1803">
      <w:pPr>
        <w:pStyle w:val="TOCBase"/>
        <w:spacing w:after="0" w:line="240" w:lineRule="auto"/>
        <w:jc w:val="center"/>
        <w:rPr>
          <w:b/>
          <w:sz w:val="22"/>
          <w:szCs w:val="22"/>
        </w:rPr>
      </w:pPr>
    </w:p>
    <w:p w:rsidR="006E1803" w:rsidRPr="004A78E0" w:rsidRDefault="006E1803" w:rsidP="006E1803">
      <w:pPr>
        <w:pStyle w:val="TOCBase"/>
        <w:spacing w:after="0" w:line="240" w:lineRule="auto"/>
        <w:jc w:val="center"/>
        <w:rPr>
          <w:rFonts w:cs="Arial"/>
          <w:sz w:val="22"/>
          <w:szCs w:val="22"/>
        </w:rPr>
      </w:pPr>
      <w:r w:rsidRPr="004A78E0">
        <w:rPr>
          <w:b/>
          <w:sz w:val="22"/>
          <w:szCs w:val="22"/>
        </w:rPr>
        <w:t>Thank you for your comments.</w:t>
      </w:r>
    </w:p>
    <w:p w:rsidR="006E1803" w:rsidRPr="004A78E0" w:rsidRDefault="006E1803" w:rsidP="006E3B50">
      <w:pPr>
        <w:rPr>
          <w:rFonts w:ascii="Arial" w:hAnsi="Arial" w:cs="Arial"/>
          <w:i/>
          <w:iCs/>
          <w:sz w:val="22"/>
          <w:szCs w:val="22"/>
        </w:rPr>
      </w:pPr>
    </w:p>
    <w:p w:rsidR="006E1803" w:rsidRPr="004A78E0" w:rsidRDefault="0086336F" w:rsidP="006E1803">
      <w:pPr>
        <w:jc w:val="center"/>
        <w:rPr>
          <w:rFonts w:ascii="Arial" w:hAnsi="Arial" w:cs="Arial"/>
          <w:b/>
          <w:sz w:val="22"/>
          <w:szCs w:val="22"/>
          <w:u w:val="single"/>
        </w:rPr>
      </w:pPr>
      <w:r w:rsidRPr="004A78E0">
        <w:rPr>
          <w:rFonts w:ascii="Arial" w:hAnsi="Arial" w:cs="Arial"/>
          <w:i/>
          <w:iCs/>
          <w:sz w:val="22"/>
          <w:szCs w:val="22"/>
        </w:rPr>
        <w:br w:type="page"/>
      </w:r>
      <w:r w:rsidRPr="004A78E0">
        <w:rPr>
          <w:rFonts w:ascii="Arial" w:hAnsi="Arial" w:cs="Arial"/>
          <w:b/>
          <w:i/>
          <w:iCs/>
          <w:sz w:val="22"/>
          <w:szCs w:val="22"/>
        </w:rPr>
        <w:lastRenderedPageBreak/>
        <w:t>A</w:t>
      </w:r>
      <w:r w:rsidR="006E1803" w:rsidRPr="004A78E0">
        <w:rPr>
          <w:rFonts w:ascii="Arial" w:hAnsi="Arial" w:cs="Arial"/>
          <w:b/>
          <w:i/>
          <w:iCs/>
          <w:sz w:val="22"/>
          <w:szCs w:val="22"/>
        </w:rPr>
        <w:t>ppendix 1</w:t>
      </w:r>
    </w:p>
    <w:p w:rsidR="006E1803" w:rsidRPr="004A78E0" w:rsidRDefault="006E1803" w:rsidP="006E1803">
      <w:pPr>
        <w:jc w:val="center"/>
        <w:rPr>
          <w:rFonts w:ascii="Arial" w:hAnsi="Arial" w:cs="Arial"/>
          <w:b/>
          <w:sz w:val="22"/>
          <w:szCs w:val="22"/>
          <w:u w:val="single"/>
        </w:rPr>
      </w:pPr>
    </w:p>
    <w:p w:rsidR="006E1803" w:rsidRPr="004A78E0" w:rsidRDefault="006E1803" w:rsidP="0086336F">
      <w:pPr>
        <w:pStyle w:val="BodyText"/>
        <w:ind w:right="-99"/>
        <w:rPr>
          <w:rFonts w:cs="Arial"/>
          <w:b/>
          <w:caps/>
          <w:sz w:val="22"/>
          <w:szCs w:val="22"/>
        </w:rPr>
      </w:pPr>
      <w:r w:rsidRPr="004A78E0">
        <w:rPr>
          <w:rFonts w:cs="Arial"/>
          <w:b/>
          <w:caps/>
          <w:sz w:val="22"/>
          <w:szCs w:val="22"/>
        </w:rPr>
        <w:t>Freedom of Information Act 2000 – confidentiality OF consultationS</w:t>
      </w:r>
    </w:p>
    <w:p w:rsidR="006E1803" w:rsidRPr="004A78E0" w:rsidRDefault="006E1803" w:rsidP="006E1803">
      <w:pPr>
        <w:spacing w:line="360" w:lineRule="auto"/>
        <w:rPr>
          <w:rFonts w:ascii="Arial" w:hAnsi="Arial" w:cs="Arial"/>
          <w:caps/>
          <w:sz w:val="22"/>
          <w:szCs w:val="22"/>
        </w:rPr>
      </w:pPr>
    </w:p>
    <w:p w:rsidR="006E1803" w:rsidRPr="004A78E0" w:rsidRDefault="006E1803" w:rsidP="006E1803">
      <w:pPr>
        <w:spacing w:line="360" w:lineRule="auto"/>
        <w:jc w:val="both"/>
        <w:rPr>
          <w:rFonts w:ascii="Arial" w:hAnsi="Arial" w:cs="Arial"/>
          <w:sz w:val="22"/>
          <w:szCs w:val="22"/>
        </w:rPr>
      </w:pPr>
      <w:r w:rsidRPr="004A78E0">
        <w:rPr>
          <w:rFonts w:ascii="Arial" w:hAnsi="Arial" w:cs="Arial"/>
          <w:sz w:val="22"/>
          <w:szCs w:val="22"/>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4A78E0">
        <w:rPr>
          <w:rFonts w:ascii="Arial" w:hAnsi="Arial" w:cs="Arial"/>
          <w:b/>
          <w:bCs/>
          <w:sz w:val="22"/>
          <w:szCs w:val="22"/>
          <w:u w:val="single"/>
        </w:rPr>
        <w:t>Before</w:t>
      </w:r>
      <w:r w:rsidRPr="004A78E0">
        <w:rPr>
          <w:rFonts w:ascii="Arial" w:hAnsi="Arial" w:cs="Arial"/>
          <w:sz w:val="22"/>
          <w:szCs w:val="22"/>
        </w:rPr>
        <w:t xml:space="preserve"> you submit your response, please read the paragraphs below on the confidentiality of consultations and they will give you guidance on the legal position about any information given by you in response to this consultation.</w:t>
      </w:r>
    </w:p>
    <w:p w:rsidR="006E1803" w:rsidRPr="004A78E0" w:rsidRDefault="006E1803" w:rsidP="006E1803">
      <w:pPr>
        <w:spacing w:line="360" w:lineRule="auto"/>
        <w:jc w:val="both"/>
        <w:rPr>
          <w:rFonts w:ascii="Arial" w:hAnsi="Arial" w:cs="Arial"/>
          <w:sz w:val="22"/>
          <w:szCs w:val="22"/>
        </w:rPr>
      </w:pPr>
    </w:p>
    <w:p w:rsidR="006E1803" w:rsidRPr="004A78E0" w:rsidRDefault="006E1803" w:rsidP="006E1803">
      <w:pPr>
        <w:spacing w:line="360" w:lineRule="auto"/>
        <w:jc w:val="both"/>
        <w:rPr>
          <w:rFonts w:ascii="Arial" w:hAnsi="Arial" w:cs="Arial"/>
          <w:sz w:val="22"/>
          <w:szCs w:val="22"/>
        </w:rPr>
      </w:pPr>
      <w:r w:rsidRPr="004A78E0">
        <w:rPr>
          <w:rFonts w:ascii="Arial" w:hAnsi="Arial" w:cs="Arial"/>
          <w:sz w:val="22"/>
          <w:szCs w:val="22"/>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6E1803" w:rsidRPr="004A78E0" w:rsidRDefault="006E1803" w:rsidP="006E1803">
      <w:pPr>
        <w:spacing w:line="360" w:lineRule="auto"/>
        <w:jc w:val="both"/>
        <w:rPr>
          <w:rFonts w:ascii="Arial" w:hAnsi="Arial" w:cs="Arial"/>
          <w:sz w:val="22"/>
          <w:szCs w:val="22"/>
        </w:rPr>
      </w:pPr>
    </w:p>
    <w:p w:rsidR="006E1803" w:rsidRPr="004A78E0" w:rsidRDefault="006E1803" w:rsidP="006E1803">
      <w:pPr>
        <w:spacing w:line="360" w:lineRule="auto"/>
        <w:jc w:val="both"/>
        <w:rPr>
          <w:rFonts w:ascii="Arial" w:hAnsi="Arial" w:cs="Arial"/>
          <w:sz w:val="22"/>
          <w:szCs w:val="22"/>
        </w:rPr>
      </w:pPr>
      <w:r w:rsidRPr="004A78E0">
        <w:rPr>
          <w:rFonts w:ascii="Arial" w:hAnsi="Arial" w:cs="Arial"/>
          <w:sz w:val="22"/>
          <w:szCs w:val="22"/>
        </w:rPr>
        <w:t>This means that information provided by you in response to the consultation is unlikely to be treated as confidential, except in very particular circumstances. The Lord Chancellor’s Code of Practice on the Freedom of Information Act provides that:</w:t>
      </w:r>
    </w:p>
    <w:p w:rsidR="006E1803" w:rsidRPr="004A78E0" w:rsidRDefault="006E1803" w:rsidP="006E1803">
      <w:pPr>
        <w:spacing w:line="360" w:lineRule="auto"/>
        <w:jc w:val="both"/>
        <w:rPr>
          <w:rFonts w:ascii="Arial" w:hAnsi="Arial" w:cs="Arial"/>
          <w:sz w:val="22"/>
          <w:szCs w:val="22"/>
        </w:rPr>
      </w:pPr>
    </w:p>
    <w:p w:rsidR="006E1803" w:rsidRPr="004A78E0" w:rsidRDefault="006E1803" w:rsidP="006E1803">
      <w:pPr>
        <w:numPr>
          <w:ilvl w:val="0"/>
          <w:numId w:val="25"/>
        </w:numPr>
        <w:spacing w:line="360" w:lineRule="auto"/>
        <w:jc w:val="both"/>
        <w:rPr>
          <w:rFonts w:ascii="Arial" w:hAnsi="Arial" w:cs="Arial"/>
          <w:sz w:val="22"/>
          <w:szCs w:val="22"/>
        </w:rPr>
      </w:pPr>
      <w:r w:rsidRPr="004A78E0">
        <w:rPr>
          <w:rFonts w:ascii="Arial" w:hAnsi="Arial" w:cs="Arial"/>
          <w:sz w:val="22"/>
          <w:szCs w:val="22"/>
        </w:rPr>
        <w:t xml:space="preserve">the Department should only accept information from third parties in confidence if it is necessary to obtain that information in connection with the exercise of any of the Department’s functions and it would not otherwise be provided </w:t>
      </w:r>
    </w:p>
    <w:p w:rsidR="006E1803" w:rsidRPr="004A78E0" w:rsidRDefault="006E1803" w:rsidP="006E1803">
      <w:pPr>
        <w:spacing w:line="360" w:lineRule="auto"/>
        <w:jc w:val="both"/>
        <w:rPr>
          <w:rFonts w:ascii="Arial" w:hAnsi="Arial" w:cs="Arial"/>
          <w:sz w:val="22"/>
          <w:szCs w:val="22"/>
        </w:rPr>
      </w:pPr>
    </w:p>
    <w:p w:rsidR="006E1803" w:rsidRPr="004A78E0" w:rsidRDefault="006E1803" w:rsidP="006E1803">
      <w:pPr>
        <w:numPr>
          <w:ilvl w:val="0"/>
          <w:numId w:val="25"/>
        </w:numPr>
        <w:spacing w:line="360" w:lineRule="auto"/>
        <w:jc w:val="both"/>
        <w:rPr>
          <w:rFonts w:ascii="Arial" w:hAnsi="Arial" w:cs="Arial"/>
          <w:sz w:val="22"/>
          <w:szCs w:val="22"/>
        </w:rPr>
      </w:pPr>
      <w:r w:rsidRPr="004A78E0">
        <w:rPr>
          <w:rFonts w:ascii="Arial" w:hAnsi="Arial" w:cs="Arial"/>
          <w:sz w:val="22"/>
          <w:szCs w:val="22"/>
        </w:rPr>
        <w:t xml:space="preserve">the Department should not agree to hold information received from third parties “in confidence” which is not confidential in nature  </w:t>
      </w:r>
    </w:p>
    <w:p w:rsidR="006E1803" w:rsidRPr="004A78E0" w:rsidRDefault="006E1803" w:rsidP="006E1803">
      <w:pPr>
        <w:spacing w:line="360" w:lineRule="auto"/>
        <w:jc w:val="both"/>
        <w:rPr>
          <w:rFonts w:ascii="Arial" w:hAnsi="Arial" w:cs="Arial"/>
          <w:sz w:val="22"/>
          <w:szCs w:val="22"/>
        </w:rPr>
      </w:pPr>
    </w:p>
    <w:p w:rsidR="006E1803" w:rsidRPr="004A78E0" w:rsidRDefault="006E1803" w:rsidP="006E1803">
      <w:pPr>
        <w:numPr>
          <w:ilvl w:val="0"/>
          <w:numId w:val="25"/>
        </w:numPr>
        <w:spacing w:line="360" w:lineRule="auto"/>
        <w:jc w:val="both"/>
        <w:rPr>
          <w:rFonts w:ascii="Arial" w:hAnsi="Arial" w:cs="Arial"/>
          <w:sz w:val="22"/>
          <w:szCs w:val="22"/>
        </w:rPr>
      </w:pPr>
      <w:r w:rsidRPr="004A78E0">
        <w:rPr>
          <w:rFonts w:ascii="Arial" w:hAnsi="Arial" w:cs="Arial"/>
          <w:sz w:val="22"/>
          <w:szCs w:val="22"/>
        </w:rPr>
        <w:t xml:space="preserve">acceptance by the Department of confidentiality provisions must be for good reasons, capable of being justified to the Information Commissioner </w:t>
      </w:r>
    </w:p>
    <w:p w:rsidR="006E1803" w:rsidRPr="004A78E0" w:rsidRDefault="006E1803" w:rsidP="006E1803">
      <w:pPr>
        <w:spacing w:line="360" w:lineRule="auto"/>
        <w:jc w:val="both"/>
        <w:rPr>
          <w:rFonts w:ascii="Arial" w:hAnsi="Arial" w:cs="Arial"/>
          <w:sz w:val="22"/>
          <w:szCs w:val="22"/>
        </w:rPr>
      </w:pPr>
    </w:p>
    <w:p w:rsidR="006E1803" w:rsidRPr="004A78E0" w:rsidRDefault="006E1803" w:rsidP="00D603F8">
      <w:pPr>
        <w:spacing w:line="360" w:lineRule="auto"/>
        <w:rPr>
          <w:rFonts w:ascii="Arial" w:hAnsi="Arial" w:cs="Arial"/>
          <w:sz w:val="22"/>
          <w:szCs w:val="22"/>
        </w:rPr>
      </w:pPr>
      <w:r w:rsidRPr="004A78E0">
        <w:rPr>
          <w:rFonts w:ascii="Arial" w:hAnsi="Arial" w:cs="Arial"/>
          <w:sz w:val="22"/>
          <w:szCs w:val="22"/>
        </w:rPr>
        <w:t xml:space="preserve">For further information about confidentiality of responses please contact the Information Commissioner’s Office (or see web site at: </w:t>
      </w:r>
      <w:hyperlink r:id="rId12" w:history="1">
        <w:r w:rsidRPr="004A78E0">
          <w:rPr>
            <w:rStyle w:val="Hyperlink"/>
            <w:rFonts w:ascii="Arial" w:hAnsi="Arial" w:cs="Arial"/>
            <w:b/>
            <w:bCs/>
            <w:color w:val="auto"/>
            <w:sz w:val="22"/>
            <w:szCs w:val="22"/>
          </w:rPr>
          <w:t>http://www.informationcommissioner.gov.uk/</w:t>
        </w:r>
      </w:hyperlink>
      <w:r w:rsidRPr="004A78E0">
        <w:rPr>
          <w:rFonts w:ascii="Arial" w:hAnsi="Arial" w:cs="Arial"/>
          <w:sz w:val="22"/>
          <w:szCs w:val="22"/>
        </w:rPr>
        <w:t xml:space="preserve">). </w:t>
      </w:r>
    </w:p>
    <w:p w:rsidR="006E1803" w:rsidRPr="004A78E0" w:rsidRDefault="00921441" w:rsidP="006E1803">
      <w:pPr>
        <w:jc w:val="center"/>
        <w:rPr>
          <w:rFonts w:ascii="Arial" w:hAnsi="Arial" w:cs="Arial"/>
          <w:sz w:val="22"/>
          <w:szCs w:val="22"/>
        </w:rPr>
      </w:pPr>
      <w:r w:rsidRPr="004A78E0">
        <w:rPr>
          <w:rFonts w:ascii="Arial" w:hAnsi="Arial" w:cs="Arial"/>
          <w:sz w:val="22"/>
          <w:szCs w:val="22"/>
        </w:rPr>
        <w:br w:type="page"/>
      </w: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r w:rsidRPr="004A78E0">
        <w:rPr>
          <w:rFonts w:ascii="Arial" w:hAnsi="Arial" w:cs="Arial"/>
          <w:sz w:val="22"/>
          <w:szCs w:val="22"/>
        </w:rPr>
        <w:t xml:space="preserve">Produced by: </w:t>
      </w:r>
    </w:p>
    <w:p w:rsidR="006E1803" w:rsidRPr="004A78E0" w:rsidRDefault="006E1803" w:rsidP="006E1803">
      <w:pPr>
        <w:jc w:val="center"/>
        <w:rPr>
          <w:rFonts w:ascii="Arial" w:hAnsi="Arial" w:cs="Arial"/>
          <w:sz w:val="22"/>
          <w:szCs w:val="22"/>
        </w:rPr>
      </w:pPr>
      <w:r w:rsidRPr="004A78E0">
        <w:rPr>
          <w:rFonts w:ascii="Arial" w:hAnsi="Arial" w:cs="Arial"/>
          <w:sz w:val="22"/>
          <w:szCs w:val="22"/>
        </w:rPr>
        <w:t xml:space="preserve">Department of Health, </w:t>
      </w:r>
      <w:r w:rsidR="00921441" w:rsidRPr="004A78E0">
        <w:rPr>
          <w:rFonts w:ascii="Arial" w:hAnsi="Arial" w:cs="Arial"/>
          <w:sz w:val="22"/>
          <w:szCs w:val="22"/>
        </w:rPr>
        <w:t>Northern Ireland</w:t>
      </w:r>
      <w:r w:rsidRPr="004A78E0">
        <w:rPr>
          <w:rFonts w:ascii="Arial" w:hAnsi="Arial" w:cs="Arial"/>
          <w:sz w:val="22"/>
          <w:szCs w:val="22"/>
        </w:rPr>
        <w:t>,</w:t>
      </w:r>
    </w:p>
    <w:p w:rsidR="006E1803" w:rsidRPr="004A78E0" w:rsidRDefault="006E1803" w:rsidP="006E1803">
      <w:pPr>
        <w:jc w:val="center"/>
        <w:rPr>
          <w:rFonts w:ascii="Arial" w:hAnsi="Arial" w:cs="Arial"/>
          <w:sz w:val="22"/>
          <w:szCs w:val="22"/>
        </w:rPr>
      </w:pPr>
      <w:r w:rsidRPr="004A78E0">
        <w:rPr>
          <w:rFonts w:ascii="Arial" w:hAnsi="Arial" w:cs="Arial"/>
          <w:sz w:val="22"/>
          <w:szCs w:val="22"/>
        </w:rPr>
        <w:t>Castle Buildings, Belfast BT4 3SQ</w:t>
      </w:r>
    </w:p>
    <w:p w:rsidR="006E1803" w:rsidRPr="004A78E0" w:rsidRDefault="006E1803" w:rsidP="006E1803">
      <w:pPr>
        <w:jc w:val="center"/>
        <w:rPr>
          <w:rFonts w:ascii="Arial" w:hAnsi="Arial" w:cs="Arial"/>
          <w:sz w:val="22"/>
          <w:szCs w:val="22"/>
        </w:rPr>
      </w:pPr>
    </w:p>
    <w:p w:rsidR="006E1803" w:rsidRPr="004A78E0" w:rsidRDefault="006E1803" w:rsidP="006E1803">
      <w:pPr>
        <w:jc w:val="center"/>
        <w:rPr>
          <w:rFonts w:ascii="Arial" w:hAnsi="Arial" w:cs="Arial"/>
          <w:sz w:val="22"/>
          <w:szCs w:val="22"/>
        </w:rPr>
      </w:pPr>
      <w:r w:rsidRPr="004A78E0">
        <w:rPr>
          <w:rFonts w:ascii="Arial" w:hAnsi="Arial" w:cs="Arial"/>
          <w:sz w:val="22"/>
          <w:szCs w:val="22"/>
        </w:rPr>
        <w:t>Telephone (028) 905</w:t>
      </w:r>
      <w:r w:rsidR="007F1A71" w:rsidRPr="004A78E0">
        <w:rPr>
          <w:rFonts w:ascii="Arial" w:hAnsi="Arial" w:cs="Arial"/>
          <w:sz w:val="22"/>
          <w:szCs w:val="22"/>
        </w:rPr>
        <w:t xml:space="preserve"> </w:t>
      </w:r>
      <w:r w:rsidR="00352490">
        <w:rPr>
          <w:rFonts w:ascii="Arial" w:hAnsi="Arial" w:cs="Arial"/>
          <w:sz w:val="22"/>
          <w:szCs w:val="22"/>
        </w:rPr>
        <w:t>22301</w:t>
      </w:r>
    </w:p>
    <w:p w:rsidR="006E1803" w:rsidRPr="004A78E0" w:rsidRDefault="006E1803" w:rsidP="006E1803">
      <w:pPr>
        <w:jc w:val="center"/>
        <w:rPr>
          <w:rFonts w:ascii="Arial" w:hAnsi="Arial" w:cs="Arial"/>
          <w:sz w:val="22"/>
          <w:szCs w:val="22"/>
        </w:rPr>
      </w:pPr>
    </w:p>
    <w:p w:rsidR="00921441" w:rsidRPr="004A78E0" w:rsidRDefault="00921441" w:rsidP="006E1803">
      <w:pPr>
        <w:jc w:val="center"/>
        <w:rPr>
          <w:rFonts w:ascii="Arial" w:hAnsi="Arial" w:cs="Arial"/>
          <w:sz w:val="22"/>
          <w:szCs w:val="22"/>
        </w:rPr>
      </w:pPr>
      <w:r w:rsidRPr="004A78E0">
        <w:rPr>
          <w:rFonts w:ascii="Arial" w:hAnsi="Arial" w:cs="Arial"/>
          <w:sz w:val="22"/>
          <w:szCs w:val="22"/>
        </w:rPr>
        <w:t>https://www.health-ni.gov.uk</w:t>
      </w:r>
    </w:p>
    <w:p w:rsidR="006E1803" w:rsidRPr="004A78E0" w:rsidRDefault="006E1803" w:rsidP="00BE6469">
      <w:pPr>
        <w:jc w:val="center"/>
        <w:rPr>
          <w:sz w:val="22"/>
          <w:szCs w:val="22"/>
        </w:rPr>
      </w:pPr>
    </w:p>
    <w:p w:rsidR="000A1AA9" w:rsidRPr="000A489A" w:rsidRDefault="000A1AA9" w:rsidP="006E1803">
      <w:pPr>
        <w:rPr>
          <w:sz w:val="22"/>
          <w:szCs w:val="22"/>
        </w:rPr>
      </w:pPr>
    </w:p>
    <w:sectPr w:rsidR="000A1AA9" w:rsidRPr="000A489A" w:rsidSect="00E334A2">
      <w:headerReference w:type="even" r:id="rId13"/>
      <w:headerReference w:type="default" r:id="rId14"/>
      <w:footerReference w:type="even" r:id="rId15"/>
      <w:footerReference w:type="default" r:id="rId16"/>
      <w:headerReference w:type="first" r:id="rId17"/>
      <w:footerReference w:type="first" r:id="rId18"/>
      <w:pgSz w:w="11906" w:h="16838"/>
      <w:pgMar w:top="851" w:right="1416" w:bottom="1440" w:left="180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F3" w:rsidRDefault="00A84CF3">
      <w:r>
        <w:separator/>
      </w:r>
    </w:p>
  </w:endnote>
  <w:endnote w:type="continuationSeparator" w:id="0">
    <w:p w:rsidR="00A84CF3" w:rsidRDefault="00A8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047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5F56B6">
    <w:pPr>
      <w:pStyle w:val="Footer"/>
      <w:jc w:val="center"/>
    </w:pPr>
    <w:r>
      <w:fldChar w:fldCharType="begin"/>
    </w:r>
    <w:r>
      <w:instrText xml:space="preserve"> PAGE   \* MERGEFORMAT </w:instrText>
    </w:r>
    <w:r>
      <w:fldChar w:fldCharType="separate"/>
    </w:r>
    <w:r w:rsidR="00E1040E">
      <w:rPr>
        <w:noProof/>
      </w:rPr>
      <w:t>29</w:t>
    </w:r>
    <w:r>
      <w:rPr>
        <w:noProof/>
      </w:rPr>
      <w:fldChar w:fldCharType="end"/>
    </w:r>
  </w:p>
  <w:p w:rsidR="00047D2E" w:rsidRDefault="00047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04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F3" w:rsidRDefault="00A84CF3">
      <w:r>
        <w:separator/>
      </w:r>
    </w:p>
  </w:footnote>
  <w:footnote w:type="continuationSeparator" w:id="0">
    <w:p w:rsidR="00A84CF3" w:rsidRDefault="00A8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047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047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2E" w:rsidRDefault="00047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8E4"/>
    <w:multiLevelType w:val="multilevel"/>
    <w:tmpl w:val="B06E02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2D4A46"/>
    <w:multiLevelType w:val="multilevel"/>
    <w:tmpl w:val="0C381728"/>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F3F05"/>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EE3537"/>
    <w:multiLevelType w:val="hybridMultilevel"/>
    <w:tmpl w:val="94DA1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C22B2"/>
    <w:multiLevelType w:val="multilevel"/>
    <w:tmpl w:val="954858B0"/>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C109D"/>
    <w:multiLevelType w:val="hybridMultilevel"/>
    <w:tmpl w:val="18AC02B2"/>
    <w:lvl w:ilvl="0" w:tplc="2B12B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E2998"/>
    <w:multiLevelType w:val="multilevel"/>
    <w:tmpl w:val="D2A45ECC"/>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D3245"/>
    <w:multiLevelType w:val="multilevel"/>
    <w:tmpl w:val="D5A8152E"/>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57125"/>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5145F2"/>
    <w:multiLevelType w:val="multilevel"/>
    <w:tmpl w:val="555AAE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450C55"/>
    <w:multiLevelType w:val="hybridMultilevel"/>
    <w:tmpl w:val="FC4EE122"/>
    <w:lvl w:ilvl="0" w:tplc="4FBAEB2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1E0A"/>
    <w:multiLevelType w:val="multilevel"/>
    <w:tmpl w:val="D5A8152E"/>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A24F7E"/>
    <w:multiLevelType w:val="multilevel"/>
    <w:tmpl w:val="E1C260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5001C"/>
    <w:multiLevelType w:val="multilevel"/>
    <w:tmpl w:val="CC58E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72505"/>
    <w:multiLevelType w:val="hybridMultilevel"/>
    <w:tmpl w:val="F9B6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74428"/>
    <w:multiLevelType w:val="multilevel"/>
    <w:tmpl w:val="4DB805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783949"/>
    <w:multiLevelType w:val="multilevel"/>
    <w:tmpl w:val="F17CB4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B60CE2"/>
    <w:multiLevelType w:val="multilevel"/>
    <w:tmpl w:val="E1C260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4502E6"/>
    <w:multiLevelType w:val="hybridMultilevel"/>
    <w:tmpl w:val="C18A7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206686"/>
    <w:multiLevelType w:val="hybridMultilevel"/>
    <w:tmpl w:val="CAA6CC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4B542D05"/>
    <w:multiLevelType w:val="hybridMultilevel"/>
    <w:tmpl w:val="1E1ED08E"/>
    <w:lvl w:ilvl="0" w:tplc="8B442FD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D43AFB"/>
    <w:multiLevelType w:val="hybridMultilevel"/>
    <w:tmpl w:val="0472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D4FAD"/>
    <w:multiLevelType w:val="multilevel"/>
    <w:tmpl w:val="45EA9960"/>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EB05C3"/>
    <w:multiLevelType w:val="multilevel"/>
    <w:tmpl w:val="CFDCD60A"/>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AD70A7"/>
    <w:multiLevelType w:val="multilevel"/>
    <w:tmpl w:val="7DCA525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D178FE"/>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F302DE"/>
    <w:multiLevelType w:val="hybridMultilevel"/>
    <w:tmpl w:val="4A14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C4DF9"/>
    <w:multiLevelType w:val="multilevel"/>
    <w:tmpl w:val="45EA9960"/>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430DFD"/>
    <w:multiLevelType w:val="hybridMultilevel"/>
    <w:tmpl w:val="A59CF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A7B2F"/>
    <w:multiLevelType w:val="multilevel"/>
    <w:tmpl w:val="B06E02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124AE4"/>
    <w:multiLevelType w:val="multilevel"/>
    <w:tmpl w:val="E04A1A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3E48AF"/>
    <w:multiLevelType w:val="multilevel"/>
    <w:tmpl w:val="4AFC3B4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D2666D0"/>
    <w:multiLevelType w:val="multilevel"/>
    <w:tmpl w:val="7DCA525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
  </w:num>
  <w:num w:numId="3">
    <w:abstractNumId w:val="18"/>
  </w:num>
  <w:num w:numId="4">
    <w:abstractNumId w:val="29"/>
  </w:num>
  <w:num w:numId="5">
    <w:abstractNumId w:val="16"/>
  </w:num>
  <w:num w:numId="6">
    <w:abstractNumId w:val="13"/>
  </w:num>
  <w:num w:numId="7">
    <w:abstractNumId w:val="17"/>
  </w:num>
  <w:num w:numId="8">
    <w:abstractNumId w:val="28"/>
  </w:num>
  <w:num w:numId="9">
    <w:abstractNumId w:val="4"/>
  </w:num>
  <w:num w:numId="10">
    <w:abstractNumId w:val="24"/>
  </w:num>
  <w:num w:numId="11">
    <w:abstractNumId w:val="9"/>
  </w:num>
  <w:num w:numId="12">
    <w:abstractNumId w:val="25"/>
  </w:num>
  <w:num w:numId="13">
    <w:abstractNumId w:val="6"/>
  </w:num>
  <w:num w:numId="14">
    <w:abstractNumId w:val="33"/>
  </w:num>
  <w:num w:numId="15">
    <w:abstractNumId w:val="30"/>
  </w:num>
  <w:num w:numId="16">
    <w:abstractNumId w:val="31"/>
  </w:num>
  <w:num w:numId="17">
    <w:abstractNumId w:val="10"/>
  </w:num>
  <w:num w:numId="18">
    <w:abstractNumId w:val="2"/>
  </w:num>
  <w:num w:numId="19">
    <w:abstractNumId w:val="0"/>
  </w:num>
  <w:num w:numId="20">
    <w:abstractNumId w:val="12"/>
  </w:num>
  <w:num w:numId="21">
    <w:abstractNumId w:val="7"/>
  </w:num>
  <w:num w:numId="22">
    <w:abstractNumId w:val="26"/>
  </w:num>
  <w:num w:numId="23">
    <w:abstractNumId w:val="19"/>
  </w:num>
  <w:num w:numId="24">
    <w:abstractNumId w:val="23"/>
  </w:num>
  <w:num w:numId="25">
    <w:abstractNumId w:val="8"/>
  </w:num>
  <w:num w:numId="26">
    <w:abstractNumId w:val="3"/>
  </w:num>
  <w:num w:numId="27">
    <w:abstractNumId w:val="32"/>
  </w:num>
  <w:num w:numId="28">
    <w:abstractNumId w:val="5"/>
  </w:num>
  <w:num w:numId="29">
    <w:abstractNumId w:val="11"/>
  </w:num>
  <w:num w:numId="30">
    <w:abstractNumId w:val="27"/>
  </w:num>
  <w:num w:numId="31">
    <w:abstractNumId w:val="22"/>
  </w:num>
  <w:num w:numId="32">
    <w:abstractNumId w:val="15"/>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AA9"/>
    <w:rsid w:val="00000962"/>
    <w:rsid w:val="00003BEA"/>
    <w:rsid w:val="0000518C"/>
    <w:rsid w:val="000057FA"/>
    <w:rsid w:val="000065D1"/>
    <w:rsid w:val="000104C6"/>
    <w:rsid w:val="000112B8"/>
    <w:rsid w:val="00012AE3"/>
    <w:rsid w:val="00016DC9"/>
    <w:rsid w:val="00024924"/>
    <w:rsid w:val="00024C40"/>
    <w:rsid w:val="00027BF0"/>
    <w:rsid w:val="00030974"/>
    <w:rsid w:val="00037FCD"/>
    <w:rsid w:val="000422CC"/>
    <w:rsid w:val="000446F4"/>
    <w:rsid w:val="0004563B"/>
    <w:rsid w:val="00047D2E"/>
    <w:rsid w:val="00050BAB"/>
    <w:rsid w:val="0005195B"/>
    <w:rsid w:val="000529B6"/>
    <w:rsid w:val="000556ED"/>
    <w:rsid w:val="000613FC"/>
    <w:rsid w:val="000628A6"/>
    <w:rsid w:val="00064BEE"/>
    <w:rsid w:val="00066A06"/>
    <w:rsid w:val="00074DE0"/>
    <w:rsid w:val="000769BD"/>
    <w:rsid w:val="00077B38"/>
    <w:rsid w:val="00080F69"/>
    <w:rsid w:val="00083FE6"/>
    <w:rsid w:val="00097EB1"/>
    <w:rsid w:val="000A1643"/>
    <w:rsid w:val="000A1AA9"/>
    <w:rsid w:val="000A489A"/>
    <w:rsid w:val="000A6236"/>
    <w:rsid w:val="000A721A"/>
    <w:rsid w:val="000B4D06"/>
    <w:rsid w:val="000B67C2"/>
    <w:rsid w:val="000B69D5"/>
    <w:rsid w:val="000B7851"/>
    <w:rsid w:val="000C265C"/>
    <w:rsid w:val="000C4EF7"/>
    <w:rsid w:val="000C633B"/>
    <w:rsid w:val="000C7AA4"/>
    <w:rsid w:val="000C7B61"/>
    <w:rsid w:val="000C7F09"/>
    <w:rsid w:val="000D12BE"/>
    <w:rsid w:val="000D56D7"/>
    <w:rsid w:val="000D5AEE"/>
    <w:rsid w:val="000D72D1"/>
    <w:rsid w:val="000E0237"/>
    <w:rsid w:val="000E27BF"/>
    <w:rsid w:val="000E5E37"/>
    <w:rsid w:val="000F02B3"/>
    <w:rsid w:val="000F39A8"/>
    <w:rsid w:val="000F4044"/>
    <w:rsid w:val="0010069C"/>
    <w:rsid w:val="00103A99"/>
    <w:rsid w:val="001043EB"/>
    <w:rsid w:val="001054CF"/>
    <w:rsid w:val="001071C0"/>
    <w:rsid w:val="00110E83"/>
    <w:rsid w:val="001111BC"/>
    <w:rsid w:val="00111ECA"/>
    <w:rsid w:val="001149C5"/>
    <w:rsid w:val="00115A90"/>
    <w:rsid w:val="001167C1"/>
    <w:rsid w:val="00121DC9"/>
    <w:rsid w:val="001242EB"/>
    <w:rsid w:val="001249A2"/>
    <w:rsid w:val="00124D54"/>
    <w:rsid w:val="0013349C"/>
    <w:rsid w:val="00135429"/>
    <w:rsid w:val="0014008A"/>
    <w:rsid w:val="001435F6"/>
    <w:rsid w:val="001459F9"/>
    <w:rsid w:val="00145E65"/>
    <w:rsid w:val="00156EC7"/>
    <w:rsid w:val="00160632"/>
    <w:rsid w:val="0016744B"/>
    <w:rsid w:val="00171BD6"/>
    <w:rsid w:val="0017369F"/>
    <w:rsid w:val="001766ED"/>
    <w:rsid w:val="00176D5D"/>
    <w:rsid w:val="00182684"/>
    <w:rsid w:val="00192262"/>
    <w:rsid w:val="001A2C23"/>
    <w:rsid w:val="001A5B61"/>
    <w:rsid w:val="001B131D"/>
    <w:rsid w:val="001B4B48"/>
    <w:rsid w:val="001C1B4D"/>
    <w:rsid w:val="001D433C"/>
    <w:rsid w:val="001D5315"/>
    <w:rsid w:val="001D5704"/>
    <w:rsid w:val="001D6DDB"/>
    <w:rsid w:val="001D7DB3"/>
    <w:rsid w:val="001E3190"/>
    <w:rsid w:val="001E35F9"/>
    <w:rsid w:val="001F274C"/>
    <w:rsid w:val="001F296C"/>
    <w:rsid w:val="001F53B3"/>
    <w:rsid w:val="001F7619"/>
    <w:rsid w:val="0020069C"/>
    <w:rsid w:val="002008C6"/>
    <w:rsid w:val="00202401"/>
    <w:rsid w:val="002041B6"/>
    <w:rsid w:val="0020437B"/>
    <w:rsid w:val="002116EE"/>
    <w:rsid w:val="00214324"/>
    <w:rsid w:val="00215D19"/>
    <w:rsid w:val="002175C9"/>
    <w:rsid w:val="00222122"/>
    <w:rsid w:val="00225F06"/>
    <w:rsid w:val="0022720B"/>
    <w:rsid w:val="00227A4C"/>
    <w:rsid w:val="0023486C"/>
    <w:rsid w:val="00235BBC"/>
    <w:rsid w:val="00236D7F"/>
    <w:rsid w:val="00237C52"/>
    <w:rsid w:val="0024104B"/>
    <w:rsid w:val="002410A1"/>
    <w:rsid w:val="00241ECF"/>
    <w:rsid w:val="00244C82"/>
    <w:rsid w:val="00246D51"/>
    <w:rsid w:val="002526F8"/>
    <w:rsid w:val="00253C6A"/>
    <w:rsid w:val="00256B63"/>
    <w:rsid w:val="00261726"/>
    <w:rsid w:val="00262241"/>
    <w:rsid w:val="002714A9"/>
    <w:rsid w:val="00271B6E"/>
    <w:rsid w:val="002724D4"/>
    <w:rsid w:val="00276D6C"/>
    <w:rsid w:val="0028139C"/>
    <w:rsid w:val="00281DD1"/>
    <w:rsid w:val="00281DEE"/>
    <w:rsid w:val="00283DD1"/>
    <w:rsid w:val="00283E0F"/>
    <w:rsid w:val="00285D69"/>
    <w:rsid w:val="002862A4"/>
    <w:rsid w:val="00287624"/>
    <w:rsid w:val="0029124A"/>
    <w:rsid w:val="00291BE0"/>
    <w:rsid w:val="00297027"/>
    <w:rsid w:val="00297315"/>
    <w:rsid w:val="002A479F"/>
    <w:rsid w:val="002A64F5"/>
    <w:rsid w:val="002B63AE"/>
    <w:rsid w:val="002C15D5"/>
    <w:rsid w:val="002C200F"/>
    <w:rsid w:val="002C7D3D"/>
    <w:rsid w:val="002D1D8D"/>
    <w:rsid w:val="002D29A5"/>
    <w:rsid w:val="002D552B"/>
    <w:rsid w:val="002D6A39"/>
    <w:rsid w:val="002D7306"/>
    <w:rsid w:val="002E2423"/>
    <w:rsid w:val="002F18CC"/>
    <w:rsid w:val="002F66C1"/>
    <w:rsid w:val="002F7B74"/>
    <w:rsid w:val="00302DBF"/>
    <w:rsid w:val="003153F9"/>
    <w:rsid w:val="003253E5"/>
    <w:rsid w:val="00325573"/>
    <w:rsid w:val="003338EA"/>
    <w:rsid w:val="00334E7D"/>
    <w:rsid w:val="00340305"/>
    <w:rsid w:val="00344F99"/>
    <w:rsid w:val="00352490"/>
    <w:rsid w:val="00354C5F"/>
    <w:rsid w:val="003622D8"/>
    <w:rsid w:val="003642C4"/>
    <w:rsid w:val="00365222"/>
    <w:rsid w:val="00365BE0"/>
    <w:rsid w:val="003661ED"/>
    <w:rsid w:val="00374B05"/>
    <w:rsid w:val="00375F73"/>
    <w:rsid w:val="00376559"/>
    <w:rsid w:val="00377445"/>
    <w:rsid w:val="0037769F"/>
    <w:rsid w:val="00380078"/>
    <w:rsid w:val="00384C7E"/>
    <w:rsid w:val="0039364D"/>
    <w:rsid w:val="0039560B"/>
    <w:rsid w:val="003A3F44"/>
    <w:rsid w:val="003B0632"/>
    <w:rsid w:val="003B3104"/>
    <w:rsid w:val="003B6C22"/>
    <w:rsid w:val="003B751E"/>
    <w:rsid w:val="003C34DB"/>
    <w:rsid w:val="003C441F"/>
    <w:rsid w:val="003C4FEB"/>
    <w:rsid w:val="003C5D9A"/>
    <w:rsid w:val="003C5E57"/>
    <w:rsid w:val="003C74F9"/>
    <w:rsid w:val="003D1D2E"/>
    <w:rsid w:val="003E16A9"/>
    <w:rsid w:val="003E6D87"/>
    <w:rsid w:val="003F2056"/>
    <w:rsid w:val="003F364E"/>
    <w:rsid w:val="003F5BDF"/>
    <w:rsid w:val="00402686"/>
    <w:rsid w:val="00402E1B"/>
    <w:rsid w:val="004058DD"/>
    <w:rsid w:val="00405C07"/>
    <w:rsid w:val="0040721D"/>
    <w:rsid w:val="00414778"/>
    <w:rsid w:val="004164E7"/>
    <w:rsid w:val="00416CC4"/>
    <w:rsid w:val="00416FF2"/>
    <w:rsid w:val="004206C1"/>
    <w:rsid w:val="004210D2"/>
    <w:rsid w:val="00423C4C"/>
    <w:rsid w:val="00425635"/>
    <w:rsid w:val="00426588"/>
    <w:rsid w:val="004325E0"/>
    <w:rsid w:val="004351AF"/>
    <w:rsid w:val="00436D1F"/>
    <w:rsid w:val="00450D6C"/>
    <w:rsid w:val="00450EF5"/>
    <w:rsid w:val="00452C6C"/>
    <w:rsid w:val="00455B14"/>
    <w:rsid w:val="0047130F"/>
    <w:rsid w:val="00475A8B"/>
    <w:rsid w:val="00476EF3"/>
    <w:rsid w:val="0048260E"/>
    <w:rsid w:val="00482DE0"/>
    <w:rsid w:val="00485A66"/>
    <w:rsid w:val="00493DD8"/>
    <w:rsid w:val="00494FBC"/>
    <w:rsid w:val="004970DE"/>
    <w:rsid w:val="00497F07"/>
    <w:rsid w:val="004A189C"/>
    <w:rsid w:val="004A2D27"/>
    <w:rsid w:val="004A4D90"/>
    <w:rsid w:val="004A6BEF"/>
    <w:rsid w:val="004A78E0"/>
    <w:rsid w:val="004B0D81"/>
    <w:rsid w:val="004B5A6F"/>
    <w:rsid w:val="004B64B6"/>
    <w:rsid w:val="004B76C4"/>
    <w:rsid w:val="004C0195"/>
    <w:rsid w:val="004C4342"/>
    <w:rsid w:val="004C5396"/>
    <w:rsid w:val="004C55B6"/>
    <w:rsid w:val="004C6A9E"/>
    <w:rsid w:val="004D0034"/>
    <w:rsid w:val="004D09CD"/>
    <w:rsid w:val="004D3E84"/>
    <w:rsid w:val="004E3041"/>
    <w:rsid w:val="004E4311"/>
    <w:rsid w:val="004E63C9"/>
    <w:rsid w:val="004E7168"/>
    <w:rsid w:val="004F2504"/>
    <w:rsid w:val="004F55F0"/>
    <w:rsid w:val="00502C01"/>
    <w:rsid w:val="00505B6F"/>
    <w:rsid w:val="00505BA5"/>
    <w:rsid w:val="005101FC"/>
    <w:rsid w:val="00513340"/>
    <w:rsid w:val="00513615"/>
    <w:rsid w:val="005139C8"/>
    <w:rsid w:val="00513A83"/>
    <w:rsid w:val="00522326"/>
    <w:rsid w:val="00524DE8"/>
    <w:rsid w:val="005331F8"/>
    <w:rsid w:val="0053732B"/>
    <w:rsid w:val="00537598"/>
    <w:rsid w:val="00537DAE"/>
    <w:rsid w:val="005406A8"/>
    <w:rsid w:val="00540A36"/>
    <w:rsid w:val="0054160B"/>
    <w:rsid w:val="00541AED"/>
    <w:rsid w:val="00544D3C"/>
    <w:rsid w:val="00560F58"/>
    <w:rsid w:val="00565E9D"/>
    <w:rsid w:val="005667B7"/>
    <w:rsid w:val="005712A0"/>
    <w:rsid w:val="00571A5A"/>
    <w:rsid w:val="00571C12"/>
    <w:rsid w:val="00572A68"/>
    <w:rsid w:val="00575788"/>
    <w:rsid w:val="00581A07"/>
    <w:rsid w:val="00583AE0"/>
    <w:rsid w:val="00584618"/>
    <w:rsid w:val="00590963"/>
    <w:rsid w:val="0059353D"/>
    <w:rsid w:val="005A01F1"/>
    <w:rsid w:val="005B465F"/>
    <w:rsid w:val="005B4B3A"/>
    <w:rsid w:val="005C0FEF"/>
    <w:rsid w:val="005C361C"/>
    <w:rsid w:val="005C3F6C"/>
    <w:rsid w:val="005D135A"/>
    <w:rsid w:val="005D447F"/>
    <w:rsid w:val="005D4823"/>
    <w:rsid w:val="005D6579"/>
    <w:rsid w:val="005D6835"/>
    <w:rsid w:val="005E129D"/>
    <w:rsid w:val="005E2715"/>
    <w:rsid w:val="005E2C39"/>
    <w:rsid w:val="005F3E7D"/>
    <w:rsid w:val="005F48A0"/>
    <w:rsid w:val="005F4A61"/>
    <w:rsid w:val="005F56B6"/>
    <w:rsid w:val="005F6619"/>
    <w:rsid w:val="006003E5"/>
    <w:rsid w:val="006032C9"/>
    <w:rsid w:val="00603BBE"/>
    <w:rsid w:val="00604287"/>
    <w:rsid w:val="00605471"/>
    <w:rsid w:val="00607ADC"/>
    <w:rsid w:val="00607EDF"/>
    <w:rsid w:val="00611048"/>
    <w:rsid w:val="00612678"/>
    <w:rsid w:val="00612F81"/>
    <w:rsid w:val="006179DE"/>
    <w:rsid w:val="006234DF"/>
    <w:rsid w:val="00624558"/>
    <w:rsid w:val="00632A07"/>
    <w:rsid w:val="00633980"/>
    <w:rsid w:val="00636E11"/>
    <w:rsid w:val="00641745"/>
    <w:rsid w:val="00641CC2"/>
    <w:rsid w:val="00645568"/>
    <w:rsid w:val="0065116B"/>
    <w:rsid w:val="006574F4"/>
    <w:rsid w:val="00657991"/>
    <w:rsid w:val="00657EE4"/>
    <w:rsid w:val="0066043C"/>
    <w:rsid w:val="00662FCF"/>
    <w:rsid w:val="006636C5"/>
    <w:rsid w:val="00663CAD"/>
    <w:rsid w:val="00663EC9"/>
    <w:rsid w:val="006645C2"/>
    <w:rsid w:val="00670496"/>
    <w:rsid w:val="006807F5"/>
    <w:rsid w:val="00685517"/>
    <w:rsid w:val="00687346"/>
    <w:rsid w:val="006876EB"/>
    <w:rsid w:val="00690102"/>
    <w:rsid w:val="006910FD"/>
    <w:rsid w:val="006A27DF"/>
    <w:rsid w:val="006B2655"/>
    <w:rsid w:val="006B3452"/>
    <w:rsid w:val="006B3695"/>
    <w:rsid w:val="006B696F"/>
    <w:rsid w:val="006B7FFD"/>
    <w:rsid w:val="006C07A1"/>
    <w:rsid w:val="006C0A36"/>
    <w:rsid w:val="006C297B"/>
    <w:rsid w:val="006C4A1F"/>
    <w:rsid w:val="006D57E1"/>
    <w:rsid w:val="006D79FE"/>
    <w:rsid w:val="006E1803"/>
    <w:rsid w:val="006E245B"/>
    <w:rsid w:val="006E3B50"/>
    <w:rsid w:val="006E3F35"/>
    <w:rsid w:val="006E404B"/>
    <w:rsid w:val="006E428B"/>
    <w:rsid w:val="006F3B86"/>
    <w:rsid w:val="006F6BC4"/>
    <w:rsid w:val="006F7ADB"/>
    <w:rsid w:val="00700FDD"/>
    <w:rsid w:val="00701173"/>
    <w:rsid w:val="007016CD"/>
    <w:rsid w:val="0070238F"/>
    <w:rsid w:val="00712550"/>
    <w:rsid w:val="00713781"/>
    <w:rsid w:val="00726ADF"/>
    <w:rsid w:val="007277DA"/>
    <w:rsid w:val="00730596"/>
    <w:rsid w:val="00733FDA"/>
    <w:rsid w:val="00735800"/>
    <w:rsid w:val="00735B06"/>
    <w:rsid w:val="00743A89"/>
    <w:rsid w:val="00747D6B"/>
    <w:rsid w:val="00761D2F"/>
    <w:rsid w:val="00762605"/>
    <w:rsid w:val="00764BF8"/>
    <w:rsid w:val="00771975"/>
    <w:rsid w:val="0077265D"/>
    <w:rsid w:val="00773A6D"/>
    <w:rsid w:val="00776379"/>
    <w:rsid w:val="0078064D"/>
    <w:rsid w:val="00783566"/>
    <w:rsid w:val="0078400D"/>
    <w:rsid w:val="007852B3"/>
    <w:rsid w:val="00793AFE"/>
    <w:rsid w:val="0079753C"/>
    <w:rsid w:val="00797776"/>
    <w:rsid w:val="007A65E9"/>
    <w:rsid w:val="007B1C67"/>
    <w:rsid w:val="007B38C8"/>
    <w:rsid w:val="007B4808"/>
    <w:rsid w:val="007C0BA9"/>
    <w:rsid w:val="007C1032"/>
    <w:rsid w:val="007C2B13"/>
    <w:rsid w:val="007D0891"/>
    <w:rsid w:val="007D2C3D"/>
    <w:rsid w:val="007D49AB"/>
    <w:rsid w:val="007D5779"/>
    <w:rsid w:val="007D7E88"/>
    <w:rsid w:val="007E04C0"/>
    <w:rsid w:val="007E4C13"/>
    <w:rsid w:val="007E6A26"/>
    <w:rsid w:val="007F1A71"/>
    <w:rsid w:val="007F1D52"/>
    <w:rsid w:val="007F2498"/>
    <w:rsid w:val="007F4B91"/>
    <w:rsid w:val="007F6E6D"/>
    <w:rsid w:val="008011DD"/>
    <w:rsid w:val="00805EBE"/>
    <w:rsid w:val="00807717"/>
    <w:rsid w:val="00813835"/>
    <w:rsid w:val="0081674C"/>
    <w:rsid w:val="00817D4E"/>
    <w:rsid w:val="00823E2D"/>
    <w:rsid w:val="00825417"/>
    <w:rsid w:val="00837B97"/>
    <w:rsid w:val="008457F9"/>
    <w:rsid w:val="008476E1"/>
    <w:rsid w:val="00853357"/>
    <w:rsid w:val="008563BB"/>
    <w:rsid w:val="00862491"/>
    <w:rsid w:val="00863128"/>
    <w:rsid w:val="008632A2"/>
    <w:rsid w:val="0086336F"/>
    <w:rsid w:val="0086559A"/>
    <w:rsid w:val="00872444"/>
    <w:rsid w:val="00876918"/>
    <w:rsid w:val="008769D7"/>
    <w:rsid w:val="00882B58"/>
    <w:rsid w:val="00882E41"/>
    <w:rsid w:val="008836B2"/>
    <w:rsid w:val="008853F9"/>
    <w:rsid w:val="008873C8"/>
    <w:rsid w:val="008923AA"/>
    <w:rsid w:val="00896F9D"/>
    <w:rsid w:val="008A56B0"/>
    <w:rsid w:val="008A79D5"/>
    <w:rsid w:val="008B03C4"/>
    <w:rsid w:val="008B0EA8"/>
    <w:rsid w:val="008B6A06"/>
    <w:rsid w:val="008C0C8C"/>
    <w:rsid w:val="008C1E5B"/>
    <w:rsid w:val="008C386D"/>
    <w:rsid w:val="008C5BBB"/>
    <w:rsid w:val="008C6F76"/>
    <w:rsid w:val="008D0447"/>
    <w:rsid w:val="008D5680"/>
    <w:rsid w:val="008E27EF"/>
    <w:rsid w:val="008E28C2"/>
    <w:rsid w:val="008E78CA"/>
    <w:rsid w:val="008F0F7E"/>
    <w:rsid w:val="008F430E"/>
    <w:rsid w:val="008F6B65"/>
    <w:rsid w:val="009006DF"/>
    <w:rsid w:val="00903F52"/>
    <w:rsid w:val="00905AC7"/>
    <w:rsid w:val="00911E97"/>
    <w:rsid w:val="00912E0B"/>
    <w:rsid w:val="00912E9A"/>
    <w:rsid w:val="00915BB6"/>
    <w:rsid w:val="00921441"/>
    <w:rsid w:val="0092215B"/>
    <w:rsid w:val="0092713F"/>
    <w:rsid w:val="00931B0E"/>
    <w:rsid w:val="009352AA"/>
    <w:rsid w:val="00937697"/>
    <w:rsid w:val="009379E3"/>
    <w:rsid w:val="0094092F"/>
    <w:rsid w:val="0094479A"/>
    <w:rsid w:val="0095032E"/>
    <w:rsid w:val="0096098D"/>
    <w:rsid w:val="00962546"/>
    <w:rsid w:val="00963328"/>
    <w:rsid w:val="00964B74"/>
    <w:rsid w:val="0097503F"/>
    <w:rsid w:val="009753A4"/>
    <w:rsid w:val="00980914"/>
    <w:rsid w:val="0098161C"/>
    <w:rsid w:val="009866AF"/>
    <w:rsid w:val="00991D56"/>
    <w:rsid w:val="00991DD9"/>
    <w:rsid w:val="0099454B"/>
    <w:rsid w:val="0099675C"/>
    <w:rsid w:val="009A1A1C"/>
    <w:rsid w:val="009A1AB5"/>
    <w:rsid w:val="009A3A43"/>
    <w:rsid w:val="009B0A5C"/>
    <w:rsid w:val="009B36EF"/>
    <w:rsid w:val="009B4D93"/>
    <w:rsid w:val="009B5753"/>
    <w:rsid w:val="009B5CF2"/>
    <w:rsid w:val="009B5F7A"/>
    <w:rsid w:val="009C70AA"/>
    <w:rsid w:val="009D01B5"/>
    <w:rsid w:val="009D0B82"/>
    <w:rsid w:val="009D5A33"/>
    <w:rsid w:val="009D721C"/>
    <w:rsid w:val="009D7CB0"/>
    <w:rsid w:val="009E0148"/>
    <w:rsid w:val="009E0F40"/>
    <w:rsid w:val="009E30B9"/>
    <w:rsid w:val="009E450D"/>
    <w:rsid w:val="009E5D0C"/>
    <w:rsid w:val="009F14F0"/>
    <w:rsid w:val="009F3B65"/>
    <w:rsid w:val="009F5421"/>
    <w:rsid w:val="009F562F"/>
    <w:rsid w:val="009F77ED"/>
    <w:rsid w:val="00A01734"/>
    <w:rsid w:val="00A03218"/>
    <w:rsid w:val="00A125F1"/>
    <w:rsid w:val="00A12ED3"/>
    <w:rsid w:val="00A21089"/>
    <w:rsid w:val="00A2166C"/>
    <w:rsid w:val="00A22472"/>
    <w:rsid w:val="00A2267E"/>
    <w:rsid w:val="00A2548D"/>
    <w:rsid w:val="00A33D05"/>
    <w:rsid w:val="00A34E53"/>
    <w:rsid w:val="00A379ED"/>
    <w:rsid w:val="00A43380"/>
    <w:rsid w:val="00A54036"/>
    <w:rsid w:val="00A605C9"/>
    <w:rsid w:val="00A62B26"/>
    <w:rsid w:val="00A80AA1"/>
    <w:rsid w:val="00A8218C"/>
    <w:rsid w:val="00A8275E"/>
    <w:rsid w:val="00A833EF"/>
    <w:rsid w:val="00A8352C"/>
    <w:rsid w:val="00A84CF3"/>
    <w:rsid w:val="00A93C09"/>
    <w:rsid w:val="00A9778B"/>
    <w:rsid w:val="00AA104D"/>
    <w:rsid w:val="00AA37A5"/>
    <w:rsid w:val="00AA3BC2"/>
    <w:rsid w:val="00AA3C61"/>
    <w:rsid w:val="00AA7184"/>
    <w:rsid w:val="00AA7D8F"/>
    <w:rsid w:val="00AB07B1"/>
    <w:rsid w:val="00AB1881"/>
    <w:rsid w:val="00AB380A"/>
    <w:rsid w:val="00AB3981"/>
    <w:rsid w:val="00AB73B9"/>
    <w:rsid w:val="00AC0405"/>
    <w:rsid w:val="00AC0649"/>
    <w:rsid w:val="00AC3C2D"/>
    <w:rsid w:val="00AC3CC4"/>
    <w:rsid w:val="00AC58A4"/>
    <w:rsid w:val="00AC75B6"/>
    <w:rsid w:val="00AD27DB"/>
    <w:rsid w:val="00AD3189"/>
    <w:rsid w:val="00AD41E0"/>
    <w:rsid w:val="00AE1634"/>
    <w:rsid w:val="00AE5766"/>
    <w:rsid w:val="00AF06AF"/>
    <w:rsid w:val="00AF0C94"/>
    <w:rsid w:val="00AF0EC1"/>
    <w:rsid w:val="00AF1BA2"/>
    <w:rsid w:val="00AF269F"/>
    <w:rsid w:val="00AF2945"/>
    <w:rsid w:val="00AF6F3D"/>
    <w:rsid w:val="00B0443C"/>
    <w:rsid w:val="00B12ABA"/>
    <w:rsid w:val="00B145CB"/>
    <w:rsid w:val="00B15DF9"/>
    <w:rsid w:val="00B17510"/>
    <w:rsid w:val="00B17EF1"/>
    <w:rsid w:val="00B223CB"/>
    <w:rsid w:val="00B2276D"/>
    <w:rsid w:val="00B22884"/>
    <w:rsid w:val="00B30824"/>
    <w:rsid w:val="00B35677"/>
    <w:rsid w:val="00B35BC0"/>
    <w:rsid w:val="00B41BE5"/>
    <w:rsid w:val="00B458B0"/>
    <w:rsid w:val="00B4793D"/>
    <w:rsid w:val="00B47B99"/>
    <w:rsid w:val="00B50652"/>
    <w:rsid w:val="00B53DF1"/>
    <w:rsid w:val="00B54177"/>
    <w:rsid w:val="00B54A4F"/>
    <w:rsid w:val="00B54F3B"/>
    <w:rsid w:val="00B55A05"/>
    <w:rsid w:val="00B617AE"/>
    <w:rsid w:val="00B67419"/>
    <w:rsid w:val="00B76422"/>
    <w:rsid w:val="00B80302"/>
    <w:rsid w:val="00B807CA"/>
    <w:rsid w:val="00B86AAB"/>
    <w:rsid w:val="00B87941"/>
    <w:rsid w:val="00B913BB"/>
    <w:rsid w:val="00B92FF6"/>
    <w:rsid w:val="00B94DDE"/>
    <w:rsid w:val="00B96387"/>
    <w:rsid w:val="00BA0C4F"/>
    <w:rsid w:val="00BA13E0"/>
    <w:rsid w:val="00BA37C8"/>
    <w:rsid w:val="00BA40CC"/>
    <w:rsid w:val="00BA5524"/>
    <w:rsid w:val="00BB2C16"/>
    <w:rsid w:val="00BB2C7F"/>
    <w:rsid w:val="00BB54AE"/>
    <w:rsid w:val="00BB7EEE"/>
    <w:rsid w:val="00BC2238"/>
    <w:rsid w:val="00BD14C5"/>
    <w:rsid w:val="00BD17E5"/>
    <w:rsid w:val="00BD2EC0"/>
    <w:rsid w:val="00BD4AFA"/>
    <w:rsid w:val="00BE1B89"/>
    <w:rsid w:val="00BE6469"/>
    <w:rsid w:val="00BE7395"/>
    <w:rsid w:val="00BF31B6"/>
    <w:rsid w:val="00BF3AC0"/>
    <w:rsid w:val="00BF4EB7"/>
    <w:rsid w:val="00BF550F"/>
    <w:rsid w:val="00C00C96"/>
    <w:rsid w:val="00C0191C"/>
    <w:rsid w:val="00C127E5"/>
    <w:rsid w:val="00C15389"/>
    <w:rsid w:val="00C168FB"/>
    <w:rsid w:val="00C201B8"/>
    <w:rsid w:val="00C2168D"/>
    <w:rsid w:val="00C218BD"/>
    <w:rsid w:val="00C23FD6"/>
    <w:rsid w:val="00C2599A"/>
    <w:rsid w:val="00C33417"/>
    <w:rsid w:val="00C40A1E"/>
    <w:rsid w:val="00C41FAD"/>
    <w:rsid w:val="00C4434A"/>
    <w:rsid w:val="00C46A0E"/>
    <w:rsid w:val="00C51681"/>
    <w:rsid w:val="00C53CCB"/>
    <w:rsid w:val="00C61051"/>
    <w:rsid w:val="00C669CD"/>
    <w:rsid w:val="00C67D54"/>
    <w:rsid w:val="00C70D93"/>
    <w:rsid w:val="00C75586"/>
    <w:rsid w:val="00C81D14"/>
    <w:rsid w:val="00C82B28"/>
    <w:rsid w:val="00C834AC"/>
    <w:rsid w:val="00C93616"/>
    <w:rsid w:val="00C939B5"/>
    <w:rsid w:val="00C943BC"/>
    <w:rsid w:val="00C9614F"/>
    <w:rsid w:val="00C96842"/>
    <w:rsid w:val="00C9761C"/>
    <w:rsid w:val="00CA1393"/>
    <w:rsid w:val="00CA2FCF"/>
    <w:rsid w:val="00CB4304"/>
    <w:rsid w:val="00CB7C5E"/>
    <w:rsid w:val="00CC0D5C"/>
    <w:rsid w:val="00CC3DDE"/>
    <w:rsid w:val="00CD507A"/>
    <w:rsid w:val="00CD69D1"/>
    <w:rsid w:val="00CE0A19"/>
    <w:rsid w:val="00CE6457"/>
    <w:rsid w:val="00D0446A"/>
    <w:rsid w:val="00D060ED"/>
    <w:rsid w:val="00D12298"/>
    <w:rsid w:val="00D134E3"/>
    <w:rsid w:val="00D17060"/>
    <w:rsid w:val="00D17DE2"/>
    <w:rsid w:val="00D22C12"/>
    <w:rsid w:val="00D244A6"/>
    <w:rsid w:val="00D2517B"/>
    <w:rsid w:val="00D2598A"/>
    <w:rsid w:val="00D27664"/>
    <w:rsid w:val="00D36BB1"/>
    <w:rsid w:val="00D41B66"/>
    <w:rsid w:val="00D43DDF"/>
    <w:rsid w:val="00D475B9"/>
    <w:rsid w:val="00D505DA"/>
    <w:rsid w:val="00D519EF"/>
    <w:rsid w:val="00D5307F"/>
    <w:rsid w:val="00D54B8A"/>
    <w:rsid w:val="00D5710D"/>
    <w:rsid w:val="00D603F8"/>
    <w:rsid w:val="00D63FFF"/>
    <w:rsid w:val="00D67624"/>
    <w:rsid w:val="00D705D1"/>
    <w:rsid w:val="00D81478"/>
    <w:rsid w:val="00D8423E"/>
    <w:rsid w:val="00D911C4"/>
    <w:rsid w:val="00D92C3F"/>
    <w:rsid w:val="00DA3CE7"/>
    <w:rsid w:val="00DA5290"/>
    <w:rsid w:val="00DB43E1"/>
    <w:rsid w:val="00DB74F9"/>
    <w:rsid w:val="00DB7654"/>
    <w:rsid w:val="00DC532C"/>
    <w:rsid w:val="00DC55B1"/>
    <w:rsid w:val="00DC68FF"/>
    <w:rsid w:val="00DC7FC9"/>
    <w:rsid w:val="00DD315D"/>
    <w:rsid w:val="00DD31B4"/>
    <w:rsid w:val="00DD73FA"/>
    <w:rsid w:val="00DD7A45"/>
    <w:rsid w:val="00DE1D91"/>
    <w:rsid w:val="00DE2B37"/>
    <w:rsid w:val="00DE38F5"/>
    <w:rsid w:val="00DE575E"/>
    <w:rsid w:val="00DE6F2B"/>
    <w:rsid w:val="00DF15A2"/>
    <w:rsid w:val="00DF2DB6"/>
    <w:rsid w:val="00E0029A"/>
    <w:rsid w:val="00E1040E"/>
    <w:rsid w:val="00E1066B"/>
    <w:rsid w:val="00E220F2"/>
    <w:rsid w:val="00E22617"/>
    <w:rsid w:val="00E22694"/>
    <w:rsid w:val="00E22744"/>
    <w:rsid w:val="00E22E6B"/>
    <w:rsid w:val="00E22F4C"/>
    <w:rsid w:val="00E25A0B"/>
    <w:rsid w:val="00E31C04"/>
    <w:rsid w:val="00E334A2"/>
    <w:rsid w:val="00E41141"/>
    <w:rsid w:val="00E42C4A"/>
    <w:rsid w:val="00E431B1"/>
    <w:rsid w:val="00E45297"/>
    <w:rsid w:val="00E46205"/>
    <w:rsid w:val="00E4695F"/>
    <w:rsid w:val="00E47298"/>
    <w:rsid w:val="00E54D51"/>
    <w:rsid w:val="00E57DCE"/>
    <w:rsid w:val="00E603D7"/>
    <w:rsid w:val="00E6171F"/>
    <w:rsid w:val="00E62E5D"/>
    <w:rsid w:val="00E63DA3"/>
    <w:rsid w:val="00E65B03"/>
    <w:rsid w:val="00E6793C"/>
    <w:rsid w:val="00E830AE"/>
    <w:rsid w:val="00E83994"/>
    <w:rsid w:val="00E8665E"/>
    <w:rsid w:val="00E92B03"/>
    <w:rsid w:val="00E92D5D"/>
    <w:rsid w:val="00E97F1D"/>
    <w:rsid w:val="00EA17FB"/>
    <w:rsid w:val="00EA1869"/>
    <w:rsid w:val="00EA38FD"/>
    <w:rsid w:val="00EA57B9"/>
    <w:rsid w:val="00EC7151"/>
    <w:rsid w:val="00ED18B3"/>
    <w:rsid w:val="00ED36B0"/>
    <w:rsid w:val="00ED41CC"/>
    <w:rsid w:val="00ED6584"/>
    <w:rsid w:val="00EE2A53"/>
    <w:rsid w:val="00EE3BD7"/>
    <w:rsid w:val="00EE500A"/>
    <w:rsid w:val="00EE5F80"/>
    <w:rsid w:val="00EE6EA3"/>
    <w:rsid w:val="00EF0121"/>
    <w:rsid w:val="00EF44E8"/>
    <w:rsid w:val="00EF67B0"/>
    <w:rsid w:val="00F01E65"/>
    <w:rsid w:val="00F123A7"/>
    <w:rsid w:val="00F12AEC"/>
    <w:rsid w:val="00F13D47"/>
    <w:rsid w:val="00F13DD8"/>
    <w:rsid w:val="00F155B9"/>
    <w:rsid w:val="00F21901"/>
    <w:rsid w:val="00F33754"/>
    <w:rsid w:val="00F3679E"/>
    <w:rsid w:val="00F42584"/>
    <w:rsid w:val="00F43092"/>
    <w:rsid w:val="00F43D71"/>
    <w:rsid w:val="00F44424"/>
    <w:rsid w:val="00F445D9"/>
    <w:rsid w:val="00F46531"/>
    <w:rsid w:val="00F5353A"/>
    <w:rsid w:val="00F536CB"/>
    <w:rsid w:val="00F536D7"/>
    <w:rsid w:val="00F60A47"/>
    <w:rsid w:val="00F61D52"/>
    <w:rsid w:val="00F6258F"/>
    <w:rsid w:val="00F6310D"/>
    <w:rsid w:val="00F658E9"/>
    <w:rsid w:val="00F66AAF"/>
    <w:rsid w:val="00F76B64"/>
    <w:rsid w:val="00F779C4"/>
    <w:rsid w:val="00F82A81"/>
    <w:rsid w:val="00F84431"/>
    <w:rsid w:val="00F86D25"/>
    <w:rsid w:val="00F87A60"/>
    <w:rsid w:val="00F90926"/>
    <w:rsid w:val="00F97784"/>
    <w:rsid w:val="00FB742B"/>
    <w:rsid w:val="00FC0315"/>
    <w:rsid w:val="00FC12AB"/>
    <w:rsid w:val="00FC18E3"/>
    <w:rsid w:val="00FC1C23"/>
    <w:rsid w:val="00FD15D1"/>
    <w:rsid w:val="00FD39A9"/>
    <w:rsid w:val="00FD7B6C"/>
    <w:rsid w:val="00FE077B"/>
    <w:rsid w:val="00FE1A64"/>
    <w:rsid w:val="00FE53D1"/>
    <w:rsid w:val="00FF2671"/>
    <w:rsid w:val="00FF4085"/>
    <w:rsid w:val="00FF41B4"/>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25DC9B-BCFC-4E24-9584-59174C36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A9"/>
    <w:rPr>
      <w:sz w:val="24"/>
      <w:szCs w:val="24"/>
      <w:lang w:eastAsia="en-US"/>
    </w:rPr>
  </w:style>
  <w:style w:type="paragraph" w:styleId="Heading3">
    <w:name w:val="heading 3"/>
    <w:basedOn w:val="Normal"/>
    <w:next w:val="Normal"/>
    <w:qFormat/>
    <w:rsid w:val="000A1A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AA9"/>
    <w:pPr>
      <w:tabs>
        <w:tab w:val="center" w:pos="4153"/>
        <w:tab w:val="right" w:pos="8306"/>
      </w:tabs>
    </w:pPr>
  </w:style>
  <w:style w:type="paragraph" w:styleId="BodyText">
    <w:name w:val="Body Text"/>
    <w:basedOn w:val="Normal"/>
    <w:rsid w:val="000A1AA9"/>
    <w:rPr>
      <w:rFonts w:ascii="Arial" w:hAnsi="Arial"/>
      <w:i/>
      <w:iCs/>
    </w:rPr>
  </w:style>
  <w:style w:type="character" w:styleId="Hyperlink">
    <w:name w:val="Hyperlink"/>
    <w:rsid w:val="000A1AA9"/>
    <w:rPr>
      <w:color w:val="0000FF"/>
      <w:u w:val="single"/>
    </w:rPr>
  </w:style>
  <w:style w:type="paragraph" w:customStyle="1" w:styleId="TOCBase">
    <w:name w:val="TOC Base"/>
    <w:basedOn w:val="Normal"/>
    <w:rsid w:val="000A1AA9"/>
    <w:pPr>
      <w:tabs>
        <w:tab w:val="right" w:leader="dot" w:pos="6480"/>
      </w:tabs>
      <w:spacing w:after="240" w:line="240" w:lineRule="atLeast"/>
    </w:pPr>
    <w:rPr>
      <w:rFonts w:ascii="Arial" w:hAnsi="Arial"/>
      <w:spacing w:val="-5"/>
      <w:sz w:val="20"/>
      <w:szCs w:val="20"/>
    </w:rPr>
  </w:style>
  <w:style w:type="table" w:styleId="TableGrid">
    <w:name w:val="Table Grid"/>
    <w:basedOn w:val="TableNormal"/>
    <w:rsid w:val="000A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1AA9"/>
  </w:style>
  <w:style w:type="paragraph" w:styleId="BalloonText">
    <w:name w:val="Balloon Text"/>
    <w:basedOn w:val="Normal"/>
    <w:semiHidden/>
    <w:rsid w:val="003F364E"/>
    <w:rPr>
      <w:rFonts w:ascii="Tahoma" w:hAnsi="Tahoma" w:cs="Tahoma"/>
      <w:sz w:val="16"/>
      <w:szCs w:val="16"/>
    </w:rPr>
  </w:style>
  <w:style w:type="paragraph" w:styleId="Header">
    <w:name w:val="header"/>
    <w:basedOn w:val="Normal"/>
    <w:rsid w:val="003153F9"/>
    <w:pPr>
      <w:tabs>
        <w:tab w:val="center" w:pos="4153"/>
        <w:tab w:val="right" w:pos="8306"/>
      </w:tabs>
    </w:pPr>
  </w:style>
  <w:style w:type="character" w:customStyle="1" w:styleId="FooterChar">
    <w:name w:val="Footer Char"/>
    <w:link w:val="Footer"/>
    <w:uiPriority w:val="99"/>
    <w:rsid w:val="00991DD9"/>
    <w:rPr>
      <w:sz w:val="24"/>
      <w:szCs w:val="24"/>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3622D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99"/>
    <w:locked/>
    <w:rsid w:val="003622D8"/>
    <w:rPr>
      <w:rFonts w:ascii="Calibri" w:eastAsia="Calibri" w:hAnsi="Calibri" w:cs="Times New Roman"/>
      <w:sz w:val="22"/>
      <w:szCs w:val="22"/>
      <w:lang w:eastAsia="en-US"/>
    </w:rPr>
  </w:style>
  <w:style w:type="character" w:styleId="FollowedHyperlink">
    <w:name w:val="FollowedHyperlink"/>
    <w:rsid w:val="00436D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1362">
      <w:bodyDiv w:val="1"/>
      <w:marLeft w:val="0"/>
      <w:marRight w:val="0"/>
      <w:marTop w:val="0"/>
      <w:marBottom w:val="0"/>
      <w:divBdr>
        <w:top w:val="none" w:sz="0" w:space="0" w:color="auto"/>
        <w:left w:val="none" w:sz="0" w:space="0" w:color="auto"/>
        <w:bottom w:val="none" w:sz="0" w:space="0" w:color="auto"/>
        <w:right w:val="none" w:sz="0" w:space="0" w:color="auto"/>
      </w:divBdr>
      <w:divsChild>
        <w:div w:id="273707620">
          <w:marLeft w:val="0"/>
          <w:marRight w:val="0"/>
          <w:marTop w:val="0"/>
          <w:marBottom w:val="0"/>
          <w:divBdr>
            <w:top w:val="none" w:sz="0" w:space="0" w:color="auto"/>
            <w:left w:val="none" w:sz="0" w:space="0" w:color="auto"/>
            <w:bottom w:val="none" w:sz="0" w:space="0" w:color="auto"/>
            <w:right w:val="none" w:sz="0" w:space="0" w:color="auto"/>
          </w:divBdr>
          <w:divsChild>
            <w:div w:id="256839047">
              <w:marLeft w:val="0"/>
              <w:marRight w:val="0"/>
              <w:marTop w:val="0"/>
              <w:marBottom w:val="0"/>
              <w:divBdr>
                <w:top w:val="none" w:sz="0" w:space="0" w:color="auto"/>
                <w:left w:val="none" w:sz="0" w:space="0" w:color="auto"/>
                <w:bottom w:val="none" w:sz="0" w:space="0" w:color="auto"/>
                <w:right w:val="none" w:sz="0" w:space="0" w:color="auto"/>
              </w:divBdr>
              <w:divsChild>
                <w:div w:id="1640381484">
                  <w:marLeft w:val="0"/>
                  <w:marRight w:val="0"/>
                  <w:marTop w:val="0"/>
                  <w:marBottom w:val="0"/>
                  <w:divBdr>
                    <w:top w:val="none" w:sz="0" w:space="0" w:color="auto"/>
                    <w:left w:val="none" w:sz="0" w:space="0" w:color="auto"/>
                    <w:bottom w:val="none" w:sz="0" w:space="0" w:color="auto"/>
                    <w:right w:val="none" w:sz="0" w:space="0" w:color="auto"/>
                  </w:divBdr>
                  <w:divsChild>
                    <w:div w:id="539316315">
                      <w:marLeft w:val="0"/>
                      <w:marRight w:val="0"/>
                      <w:marTop w:val="0"/>
                      <w:marBottom w:val="240"/>
                      <w:divBdr>
                        <w:top w:val="none" w:sz="0" w:space="0" w:color="auto"/>
                        <w:left w:val="none" w:sz="0" w:space="0" w:color="auto"/>
                        <w:bottom w:val="none" w:sz="0" w:space="0" w:color="auto"/>
                        <w:right w:val="none" w:sz="0" w:space="0" w:color="auto"/>
                      </w:divBdr>
                    </w:div>
                    <w:div w:id="580796027">
                      <w:marLeft w:val="0"/>
                      <w:marRight w:val="0"/>
                      <w:marTop w:val="0"/>
                      <w:marBottom w:val="240"/>
                      <w:divBdr>
                        <w:top w:val="none" w:sz="0" w:space="0" w:color="auto"/>
                        <w:left w:val="none" w:sz="0" w:space="0" w:color="auto"/>
                        <w:bottom w:val="none" w:sz="0" w:space="0" w:color="auto"/>
                        <w:right w:val="none" w:sz="0" w:space="0" w:color="auto"/>
                      </w:divBdr>
                    </w:div>
                    <w:div w:id="1636717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081968">
      <w:bodyDiv w:val="1"/>
      <w:marLeft w:val="0"/>
      <w:marRight w:val="0"/>
      <w:marTop w:val="0"/>
      <w:marBottom w:val="0"/>
      <w:divBdr>
        <w:top w:val="none" w:sz="0" w:space="0" w:color="auto"/>
        <w:left w:val="none" w:sz="0" w:space="0" w:color="auto"/>
        <w:bottom w:val="none" w:sz="0" w:space="0" w:color="auto"/>
        <w:right w:val="none" w:sz="0" w:space="0" w:color="auto"/>
      </w:divBdr>
      <w:divsChild>
        <w:div w:id="890580548">
          <w:marLeft w:val="0"/>
          <w:marRight w:val="0"/>
          <w:marTop w:val="0"/>
          <w:marBottom w:val="0"/>
          <w:divBdr>
            <w:top w:val="none" w:sz="0" w:space="0" w:color="auto"/>
            <w:left w:val="none" w:sz="0" w:space="0" w:color="auto"/>
            <w:bottom w:val="none" w:sz="0" w:space="0" w:color="auto"/>
            <w:right w:val="none" w:sz="0" w:space="0" w:color="auto"/>
          </w:divBdr>
          <w:divsChild>
            <w:div w:id="303658420">
              <w:marLeft w:val="0"/>
              <w:marRight w:val="0"/>
              <w:marTop w:val="0"/>
              <w:marBottom w:val="0"/>
              <w:divBdr>
                <w:top w:val="none" w:sz="0" w:space="0" w:color="auto"/>
                <w:left w:val="none" w:sz="0" w:space="0" w:color="auto"/>
                <w:bottom w:val="none" w:sz="0" w:space="0" w:color="auto"/>
                <w:right w:val="none" w:sz="0" w:space="0" w:color="auto"/>
              </w:divBdr>
              <w:divsChild>
                <w:div w:id="822086791">
                  <w:marLeft w:val="0"/>
                  <w:marRight w:val="0"/>
                  <w:marTop w:val="0"/>
                  <w:marBottom w:val="0"/>
                  <w:divBdr>
                    <w:top w:val="none" w:sz="0" w:space="0" w:color="auto"/>
                    <w:left w:val="none" w:sz="0" w:space="0" w:color="auto"/>
                    <w:bottom w:val="none" w:sz="0" w:space="0" w:color="auto"/>
                    <w:right w:val="none" w:sz="0" w:space="0" w:color="auto"/>
                  </w:divBdr>
                  <w:divsChild>
                    <w:div w:id="1164203165">
                      <w:marLeft w:val="0"/>
                      <w:marRight w:val="0"/>
                      <w:marTop w:val="0"/>
                      <w:marBottom w:val="240"/>
                      <w:divBdr>
                        <w:top w:val="none" w:sz="0" w:space="0" w:color="auto"/>
                        <w:left w:val="none" w:sz="0" w:space="0" w:color="auto"/>
                        <w:bottom w:val="none" w:sz="0" w:space="0" w:color="auto"/>
                        <w:right w:val="none" w:sz="0" w:space="0" w:color="auto"/>
                      </w:divBdr>
                    </w:div>
                    <w:div w:id="1248927998">
                      <w:marLeft w:val="0"/>
                      <w:marRight w:val="0"/>
                      <w:marTop w:val="0"/>
                      <w:marBottom w:val="240"/>
                      <w:divBdr>
                        <w:top w:val="none" w:sz="0" w:space="0" w:color="auto"/>
                        <w:left w:val="none" w:sz="0" w:space="0" w:color="auto"/>
                        <w:bottom w:val="none" w:sz="0" w:space="0" w:color="auto"/>
                        <w:right w:val="none" w:sz="0" w:space="0" w:color="auto"/>
                      </w:divBdr>
                    </w:div>
                    <w:div w:id="1613131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186328">
      <w:bodyDiv w:val="1"/>
      <w:marLeft w:val="0"/>
      <w:marRight w:val="0"/>
      <w:marTop w:val="0"/>
      <w:marBottom w:val="0"/>
      <w:divBdr>
        <w:top w:val="none" w:sz="0" w:space="0" w:color="auto"/>
        <w:left w:val="none" w:sz="0" w:space="0" w:color="auto"/>
        <w:bottom w:val="none" w:sz="0" w:space="0" w:color="auto"/>
        <w:right w:val="none" w:sz="0" w:space="0" w:color="auto"/>
      </w:divBdr>
    </w:div>
    <w:div w:id="852496628">
      <w:bodyDiv w:val="1"/>
      <w:marLeft w:val="0"/>
      <w:marRight w:val="0"/>
      <w:marTop w:val="0"/>
      <w:marBottom w:val="0"/>
      <w:divBdr>
        <w:top w:val="none" w:sz="0" w:space="0" w:color="auto"/>
        <w:left w:val="none" w:sz="0" w:space="0" w:color="auto"/>
        <w:bottom w:val="none" w:sz="0" w:space="0" w:color="auto"/>
        <w:right w:val="none" w:sz="0" w:space="0" w:color="auto"/>
      </w:divBdr>
      <w:divsChild>
        <w:div w:id="1031537072">
          <w:marLeft w:val="0"/>
          <w:marRight w:val="0"/>
          <w:marTop w:val="0"/>
          <w:marBottom w:val="0"/>
          <w:divBdr>
            <w:top w:val="none" w:sz="0" w:space="0" w:color="auto"/>
            <w:left w:val="none" w:sz="0" w:space="0" w:color="auto"/>
            <w:bottom w:val="none" w:sz="0" w:space="0" w:color="auto"/>
            <w:right w:val="none" w:sz="0" w:space="0" w:color="auto"/>
          </w:divBdr>
          <w:divsChild>
            <w:div w:id="2107193866">
              <w:marLeft w:val="0"/>
              <w:marRight w:val="0"/>
              <w:marTop w:val="0"/>
              <w:marBottom w:val="0"/>
              <w:divBdr>
                <w:top w:val="none" w:sz="0" w:space="0" w:color="auto"/>
                <w:left w:val="none" w:sz="0" w:space="0" w:color="auto"/>
                <w:bottom w:val="none" w:sz="0" w:space="0" w:color="auto"/>
                <w:right w:val="none" w:sz="0" w:space="0" w:color="auto"/>
              </w:divBdr>
              <w:divsChild>
                <w:div w:id="1318731120">
                  <w:marLeft w:val="0"/>
                  <w:marRight w:val="0"/>
                  <w:marTop w:val="0"/>
                  <w:marBottom w:val="0"/>
                  <w:divBdr>
                    <w:top w:val="none" w:sz="0" w:space="0" w:color="auto"/>
                    <w:left w:val="none" w:sz="0" w:space="0" w:color="auto"/>
                    <w:bottom w:val="none" w:sz="0" w:space="0" w:color="auto"/>
                    <w:right w:val="none" w:sz="0" w:space="0" w:color="auto"/>
                  </w:divBdr>
                  <w:divsChild>
                    <w:div w:id="1096248313">
                      <w:marLeft w:val="0"/>
                      <w:marRight w:val="0"/>
                      <w:marTop w:val="0"/>
                      <w:marBottom w:val="240"/>
                      <w:divBdr>
                        <w:top w:val="none" w:sz="0" w:space="0" w:color="auto"/>
                        <w:left w:val="none" w:sz="0" w:space="0" w:color="auto"/>
                        <w:bottom w:val="none" w:sz="0" w:space="0" w:color="auto"/>
                        <w:right w:val="none" w:sz="0" w:space="0" w:color="auto"/>
                      </w:divBdr>
                    </w:div>
                    <w:div w:id="1589994638">
                      <w:marLeft w:val="0"/>
                      <w:marRight w:val="0"/>
                      <w:marTop w:val="0"/>
                      <w:marBottom w:val="240"/>
                      <w:divBdr>
                        <w:top w:val="none" w:sz="0" w:space="0" w:color="auto"/>
                        <w:left w:val="none" w:sz="0" w:space="0" w:color="auto"/>
                        <w:bottom w:val="none" w:sz="0" w:space="0" w:color="auto"/>
                        <w:right w:val="none" w:sz="0" w:space="0" w:color="auto"/>
                      </w:divBdr>
                    </w:div>
                    <w:div w:id="1972009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35601571">
      <w:bodyDiv w:val="1"/>
      <w:marLeft w:val="0"/>
      <w:marRight w:val="0"/>
      <w:marTop w:val="0"/>
      <w:marBottom w:val="0"/>
      <w:divBdr>
        <w:top w:val="none" w:sz="0" w:space="0" w:color="auto"/>
        <w:left w:val="none" w:sz="0" w:space="0" w:color="auto"/>
        <w:bottom w:val="none" w:sz="0" w:space="0" w:color="auto"/>
        <w:right w:val="none" w:sz="0" w:space="0" w:color="auto"/>
      </w:divBdr>
    </w:div>
    <w:div w:id="992375105">
      <w:bodyDiv w:val="1"/>
      <w:marLeft w:val="0"/>
      <w:marRight w:val="0"/>
      <w:marTop w:val="0"/>
      <w:marBottom w:val="0"/>
      <w:divBdr>
        <w:top w:val="none" w:sz="0" w:space="0" w:color="auto"/>
        <w:left w:val="none" w:sz="0" w:space="0" w:color="auto"/>
        <w:bottom w:val="none" w:sz="0" w:space="0" w:color="auto"/>
        <w:right w:val="none" w:sz="0" w:space="0" w:color="auto"/>
      </w:divBdr>
    </w:div>
    <w:div w:id="1447460226">
      <w:bodyDiv w:val="1"/>
      <w:marLeft w:val="0"/>
      <w:marRight w:val="0"/>
      <w:marTop w:val="0"/>
      <w:marBottom w:val="0"/>
      <w:divBdr>
        <w:top w:val="none" w:sz="0" w:space="0" w:color="auto"/>
        <w:left w:val="none" w:sz="0" w:space="0" w:color="auto"/>
        <w:bottom w:val="none" w:sz="0" w:space="0" w:color="auto"/>
        <w:right w:val="none" w:sz="0" w:space="0" w:color="auto"/>
      </w:divBdr>
    </w:div>
    <w:div w:id="1469131395">
      <w:bodyDiv w:val="1"/>
      <w:marLeft w:val="0"/>
      <w:marRight w:val="0"/>
      <w:marTop w:val="0"/>
      <w:marBottom w:val="0"/>
      <w:divBdr>
        <w:top w:val="none" w:sz="0" w:space="0" w:color="auto"/>
        <w:left w:val="none" w:sz="0" w:space="0" w:color="auto"/>
        <w:bottom w:val="none" w:sz="0" w:space="0" w:color="auto"/>
        <w:right w:val="none" w:sz="0" w:space="0" w:color="auto"/>
      </w:divBdr>
    </w:div>
    <w:div w:id="1633093014">
      <w:bodyDiv w:val="1"/>
      <w:marLeft w:val="0"/>
      <w:marRight w:val="0"/>
      <w:marTop w:val="0"/>
      <w:marBottom w:val="0"/>
      <w:divBdr>
        <w:top w:val="none" w:sz="0" w:space="0" w:color="auto"/>
        <w:left w:val="none" w:sz="0" w:space="0" w:color="auto"/>
        <w:bottom w:val="none" w:sz="0" w:space="0" w:color="auto"/>
        <w:right w:val="none" w:sz="0" w:space="0" w:color="auto"/>
      </w:divBdr>
    </w:div>
    <w:div w:id="1872305540">
      <w:bodyDiv w:val="1"/>
      <w:marLeft w:val="0"/>
      <w:marRight w:val="0"/>
      <w:marTop w:val="0"/>
      <w:marBottom w:val="0"/>
      <w:divBdr>
        <w:top w:val="none" w:sz="0" w:space="0" w:color="auto"/>
        <w:left w:val="none" w:sz="0" w:space="0" w:color="auto"/>
        <w:bottom w:val="none" w:sz="0" w:space="0" w:color="auto"/>
        <w:right w:val="none" w:sz="0" w:space="0" w:color="auto"/>
      </w:divBdr>
      <w:divsChild>
        <w:div w:id="407967648">
          <w:marLeft w:val="0"/>
          <w:marRight w:val="0"/>
          <w:marTop w:val="0"/>
          <w:marBottom w:val="0"/>
          <w:divBdr>
            <w:top w:val="none" w:sz="0" w:space="0" w:color="auto"/>
            <w:left w:val="none" w:sz="0" w:space="0" w:color="auto"/>
            <w:bottom w:val="none" w:sz="0" w:space="0" w:color="auto"/>
            <w:right w:val="none" w:sz="0" w:space="0" w:color="auto"/>
          </w:divBdr>
          <w:divsChild>
            <w:div w:id="254021163">
              <w:marLeft w:val="0"/>
              <w:marRight w:val="0"/>
              <w:marTop w:val="0"/>
              <w:marBottom w:val="0"/>
              <w:divBdr>
                <w:top w:val="none" w:sz="0" w:space="0" w:color="auto"/>
                <w:left w:val="none" w:sz="0" w:space="0" w:color="auto"/>
                <w:bottom w:val="none" w:sz="0" w:space="0" w:color="auto"/>
                <w:right w:val="none" w:sz="0" w:space="0" w:color="auto"/>
              </w:divBdr>
              <w:divsChild>
                <w:div w:id="1890995856">
                  <w:marLeft w:val="0"/>
                  <w:marRight w:val="0"/>
                  <w:marTop w:val="0"/>
                  <w:marBottom w:val="0"/>
                  <w:divBdr>
                    <w:top w:val="none" w:sz="0" w:space="0" w:color="auto"/>
                    <w:left w:val="none" w:sz="0" w:space="0" w:color="auto"/>
                    <w:bottom w:val="none" w:sz="0" w:space="0" w:color="auto"/>
                    <w:right w:val="none" w:sz="0" w:space="0" w:color="auto"/>
                  </w:divBdr>
                  <w:divsChild>
                    <w:div w:id="865410209">
                      <w:marLeft w:val="0"/>
                      <w:marRight w:val="0"/>
                      <w:marTop w:val="0"/>
                      <w:marBottom w:val="240"/>
                      <w:divBdr>
                        <w:top w:val="none" w:sz="0" w:space="0" w:color="auto"/>
                        <w:left w:val="none" w:sz="0" w:space="0" w:color="auto"/>
                        <w:bottom w:val="none" w:sz="0" w:space="0" w:color="auto"/>
                        <w:right w:val="none" w:sz="0" w:space="0" w:color="auto"/>
                      </w:divBdr>
                    </w:div>
                    <w:div w:id="1488664563">
                      <w:marLeft w:val="0"/>
                      <w:marRight w:val="0"/>
                      <w:marTop w:val="0"/>
                      <w:marBottom w:val="240"/>
                      <w:divBdr>
                        <w:top w:val="none" w:sz="0" w:space="0" w:color="auto"/>
                        <w:left w:val="none" w:sz="0" w:space="0" w:color="auto"/>
                        <w:bottom w:val="none" w:sz="0" w:space="0" w:color="auto"/>
                        <w:right w:val="none" w:sz="0" w:space="0" w:color="auto"/>
                      </w:divBdr>
                    </w:div>
                    <w:div w:id="1891335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oncommissioner.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ingReviewConsultation@health-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ni.gov.uk/consult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agingReviewConsultation@health-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4C43B-CBAB-4F28-BE31-71ABF96A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DHSS&amp;PS</Company>
  <LinksUpToDate>false</LinksUpToDate>
  <CharactersWithSpaces>31931</CharactersWithSpaces>
  <SharedDoc>false</SharedDoc>
  <HLinks>
    <vt:vector size="18" baseType="variant">
      <vt:variant>
        <vt:i4>2490421</vt:i4>
      </vt:variant>
      <vt:variant>
        <vt:i4>6</vt:i4>
      </vt:variant>
      <vt:variant>
        <vt:i4>0</vt:i4>
      </vt:variant>
      <vt:variant>
        <vt:i4>5</vt:i4>
      </vt:variant>
      <vt:variant>
        <vt:lpwstr>http://www.dhsspsni.gov.uk/</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721017</vt:i4>
      </vt:variant>
      <vt:variant>
        <vt:i4>0</vt:i4>
      </vt:variant>
      <vt:variant>
        <vt:i4>0</vt:i4>
      </vt:variant>
      <vt:variant>
        <vt:i4>5</vt:i4>
      </vt:variant>
      <vt:variant>
        <vt:lpwstr>mailto:serviceframeworks@dhsspsni.gov.uk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1273115</dc:creator>
  <cp:keywords/>
  <dc:description/>
  <cp:lastModifiedBy>Nicola McKeag</cp:lastModifiedBy>
  <cp:revision>281</cp:revision>
  <cp:lastPrinted>2016-08-02T12:22:00Z</cp:lastPrinted>
  <dcterms:created xsi:type="dcterms:W3CDTF">2016-07-21T08:54:00Z</dcterms:created>
  <dcterms:modified xsi:type="dcterms:W3CDTF">2017-11-14T11:12:00Z</dcterms:modified>
</cp:coreProperties>
</file>